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79d156c39146c9" /></Relationships>
</file>

<file path=word/document.xml><?xml version="1.0" encoding="utf-8"?>
<w:document xmlns:r="http://schemas.openxmlformats.org/officeDocument/2006/relationships" xmlns:w="http://schemas.openxmlformats.org/wordprocessingml/2006/main">
  <w:body>
    <w:p>
      <w:pPr>
        <w:pStyle w:val="Title"/>
      </w:pPr>
      <w:r>
        <w:t>Congenital anomalies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anomalies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25be1e91bc84058">
                    <w:r>
                      <w:rPr>
                        <w:rStyle w:val="Hyperlink"/>
                      </w:rPr>
                      <w:t xml:space="preserve">Classification edition number</w:t>
                    </w:r>
                  </w:hyperlink>
                </w:p>
              </w:tc>
              <w:tc>
                <w:tcPr>
                  <w:vAlign w:val="top"/>
                </w:tcPr>
                <w:p>
                  <w:r>
                    <w:t xml:space="preserve">790216</w:t>
                  </w:r>
                </w:p>
              </w:tc>
              <w:tc>
                <w:tcPr>
                  <w:vAlign w:val="top"/>
                </w:tcPr>
                <w:p>
                  <w:r>
                    <w:t xml:space="preserve">Number
[3]</w:t>
                  </w:r>
                </w:p>
              </w:tc>
              <w:tc>
                <w:tcPr>
                  <w:vAlign w:val="top"/>
                </w:tcPr>
                <w:p>
                  <w:r>
                    <w:t xml:space="preserve">N[N]{.N}</w:t>
                  </w:r>
                  <w:r>
                    <w:br/>
                  </w:r>
                </w:p>
                <w:p>
                  <w:r>
                    <w:t xml:space="preserve">A code set representing the version numbers of publications.</w:t>
                  </w:r>
                </w:p>
              </w:tc>
            </w:tr>
            <w:tr>
              <w:trPr/>
              <w:tc>
                <w:tcPr>
                  <w:tcMar>
                    <w:right w:w="29" w:type="dxa"/>
                  </w:tcMar>
                  <w:vAlign w:val="top"/>
                </w:tcPr>
                <w:p>
                  <w:pPr>
                    <w:keepNext/>
                    <w:jc w:val="center"/>
                  </w:pPr>
                  <w:r>
                    <w:t xml:space="preserve">-</w:t>
                  </w:r>
                </w:p>
              </w:tc>
              <w:tc>
                <w:tcPr>
                  <w:tcMar/>
                  <w:vAlign w:val="top"/>
                </w:tcPr>
                <w:p>
                  <w:hyperlink w:history="true" r:id="Rbb59dff10c224771">
                    <w:r>
                      <w:rPr>
                        <w:rStyle w:val="Hyperlink"/>
                      </w:rPr>
                      <w:t xml:space="preserve">Diagnosis number</w:t>
                    </w:r>
                  </w:hyperlink>
                </w:p>
              </w:tc>
              <w:tc>
                <w:tcPr>
                  <w:vAlign w:val="top"/>
                </w:tcPr>
                <w:p>
                  <w:r>
                    <w:t xml:space="preserve">794653</w:t>
                  </w:r>
                </w:p>
              </w:tc>
              <w:tc>
                <w:tcPr>
                  <w:vAlign w:val="top"/>
                </w:tcPr>
                <w:p>
                  <w:r>
                    <w:t xml:space="preserve">Number
[2]</w:t>
                  </w:r>
                </w:p>
              </w:tc>
              <w:tc>
                <w:tcPr>
                  <w:vAlign w:val="top"/>
                </w:tcPr>
                <w:p>
                  <w:r>
                    <w:t xml:space="preserve">N[N]</w:t>
                  </w:r>
                  <w:r>
                    <w:br/>
                  </w:r>
                </w:p>
                <w:p>
                  <w:r>
                    <w:t xml:space="preserve">A number which uniquely identifies an entity.</w:t>
                  </w:r>
                </w:p>
              </w:tc>
            </w:tr>
            <w:tr>
              <w:trPr/>
              <w:tc>
                <w:tcPr>
                  <w:tcMar>
                    <w:right w:w="29" w:type="dxa"/>
                  </w:tcMar>
                  <w:vAlign w:val="top"/>
                </w:tcPr>
                <w:p>
                  <w:pPr>
                    <w:keepNext/>
                    <w:jc w:val="center"/>
                  </w:pPr>
                  <w:r>
                    <w:t xml:space="preserve">-</w:t>
                  </w:r>
                </w:p>
              </w:tc>
              <w:tc>
                <w:tcPr>
                  <w:tcMar/>
                  <w:vAlign w:val="top"/>
                </w:tcPr>
                <w:p>
                  <w:hyperlink w:history="true" r:id="R5e7fe62f9f80476c">
                    <w:r>
                      <w:rPr>
                        <w:rStyle w:val="Hyperlink"/>
                      </w:rPr>
                      <w:t xml:space="preserve">Timing of congenital anomaly diagnosis </w:t>
                    </w:r>
                  </w:hyperlink>
                </w:p>
              </w:tc>
              <w:tc>
                <w:tcPr>
                  <w:vAlign w:val="top"/>
                </w:tcPr>
                <w:p>
                  <w:r>
                    <w:t xml:space="preserve">796174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Before birth (prenatal diagnosis) </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At birth to 1 week (inclusive)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Over 1 week to 4 weeks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Over 4 weeks to 52 weeks (12 months)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Over 52 weeks (greater than 12 months)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Postmortem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be30616d3b94b6a">
                    <w:r>
                      <w:rPr>
                        <w:rStyle w:val="Hyperlink"/>
                      </w:rPr>
                      <w:t xml:space="preserve">Congenital anomaly BPA code</w:t>
                    </w:r>
                  </w:hyperlink>
                </w:p>
              </w:tc>
              <w:tc>
                <w:tcPr>
                  <w:vAlign w:val="top"/>
                </w:tcPr>
                <w:p>
                  <w:r>
                    <w:t xml:space="preserve">795170</w:t>
                  </w:r>
                </w:p>
              </w:tc>
              <w:tc>
                <w:tcPr>
                  <w:vAlign w:val="top"/>
                </w:tcPr>
                <w:p>
                  <w:r>
                    <w:t xml:space="preserve">String
[6]</w:t>
                  </w:r>
                </w:p>
              </w:tc>
              <w:tc>
                <w:tcPr>
                  <w:vAlign w:val="top"/>
                </w:tcPr>
                <w:p>
                  <w:r>
                    <w:t xml:space="preserve">ANN.N[N]</w:t>
                  </w:r>
                  <w:r>
                    <w:br/>
                  </w:r>
                </w:p>
                <w:p>
                  <w:r>
                    <w:t xml:space="preserve">The BPA (1979) code set representing diagnoses.</w:t>
                  </w:r>
                </w:p>
              </w:tc>
            </w:tr>
            <w:tr>
              <w:trPr/>
              <w:tc>
                <w:tcPr>
                  <w:tcMar>
                    <w:right w:w="29" w:type="dxa"/>
                  </w:tcMar>
                  <w:vAlign w:val="top"/>
                </w:tcPr>
                <w:p>
                  <w:pPr>
                    <w:keepNext/>
                    <w:jc w:val="center"/>
                  </w:pPr>
                  <w:r>
                    <w:t xml:space="preserve">-</w:t>
                  </w:r>
                </w:p>
              </w:tc>
              <w:tc>
                <w:tcPr>
                  <w:tcMar/>
                  <w:vAlign w:val="top"/>
                </w:tcPr>
                <w:p>
                  <w:hyperlink w:history="true" r:id="R3460d08e4d6b44da">
                    <w:r>
                      <w:rPr>
                        <w:rStyle w:val="Hyperlink"/>
                      </w:rPr>
                      <w:t xml:space="preserve">Congenital anomaly code</w:t>
                    </w:r>
                  </w:hyperlink>
                </w:p>
              </w:tc>
              <w:tc>
                <w:tcPr>
                  <w:vAlign w:val="top"/>
                </w:tcPr>
                <w:p>
                  <w:r>
                    <w:t xml:space="preserve">790089</w:t>
                  </w:r>
                </w:p>
              </w:tc>
              <w:tc>
                <w:tcPr>
                  <w:vAlign w:val="top"/>
                </w:tcPr>
                <w:p>
                  <w:r>
                    <w:t xml:space="preserve">String
[6]</w:t>
                  </w:r>
                </w:p>
              </w:tc>
              <w:tc>
                <w:tcPr>
                  <w:vAlign w:val="top"/>
                </w:tcPr>
                <w:p>
                  <w:r>
                    <w:t xml:space="preserve">ANN{.N[N]}</w:t>
                  </w:r>
                  <w:r>
                    <w:br/>
                  </w:r>
                </w:p>
                <w:p>
                  <w:r>
                    <w:t xml:space="preserve">The ICD-10-AM code set representing diagnoses.</w:t>
                  </w:r>
                </w:p>
              </w:tc>
            </w:tr>
            <w:tr>
              <w:trPr/>
              <w:tc>
                <w:tcPr>
                  <w:tcMar>
                    <w:right w:w="29" w:type="dxa"/>
                  </w:tcMar>
                  <w:vAlign w:val="top"/>
                </w:tcPr>
                <w:p>
                  <w:pPr>
                    <w:keepNext/>
                    <w:jc w:val="center"/>
                  </w:pPr>
                  <w:r>
                    <w:t xml:space="preserve">-</w:t>
                  </w:r>
                </w:p>
              </w:tc>
              <w:tc>
                <w:tcPr>
                  <w:tcMar/>
                  <w:vAlign w:val="top"/>
                </w:tcPr>
                <w:p>
                  <w:hyperlink w:history="true" r:id="R5999b56e59fe4caa">
                    <w:r>
                      <w:rPr>
                        <w:rStyle w:val="Hyperlink"/>
                      </w:rPr>
                      <w:t xml:space="preserve">Congenital anomaly text</w:t>
                    </w:r>
                  </w:hyperlink>
                </w:p>
              </w:tc>
              <w:tc>
                <w:tcPr>
                  <w:vAlign w:val="top"/>
                </w:tcPr>
                <w:p>
                  <w:r>
                    <w:t xml:space="preserve">790221</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72a2634acda4974">
                    <w:r>
                      <w:rPr>
                        <w:rStyle w:val="Hyperlink"/>
                      </w:rPr>
                      <w:t xml:space="preserve">Person diagnosis date</w:t>
                    </w:r>
                  </w:hyperlink>
                </w:p>
              </w:tc>
              <w:tc>
                <w:tcPr>
                  <w:vAlign w:val="top"/>
                </w:tcPr>
                <w:p>
                  <w:r>
                    <w:t xml:space="preserve">788509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d9de42a645474ca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c8c21b70f764e63">
                    <w:r>
                      <w:rPr>
                        <w:rStyle w:val="Hyperlink"/>
                      </w:rPr>
                      <w:t xml:space="preserve">Congenital anomaly record source</w:t>
                    </w:r>
                  </w:hyperlink>
                </w:p>
              </w:tc>
              <w:tc>
                <w:tcPr>
                  <w:vAlign w:val="top"/>
                </w:tcPr>
                <w:p>
                  <w:r>
                    <w:t xml:space="preserve">790888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Congenital anomaly register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Perinatal data collection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Admitted patients collection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Death registration data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source</w:t>
                        </w:r>
                      </w:p>
                    </w:tc>
                  </w:tr>
                </w:tbl>
                <w:p/>
              </w:tc>
            </w:tr>
            <w:tr>
              <w:trPr/>
              <w:tc>
                <w:tcPr>
                  <w:tcMar>
                    <w:right w:w="29" w:type="dxa"/>
                  </w:tcMar>
                  <w:vAlign w:val="top"/>
                </w:tcPr>
                <w:p>
                  <w:pPr>
                    <w:keepNext/>
                    <w:jc w:val="center"/>
                  </w:pPr>
                  <w:r>
                    <w:t xml:space="preserve">-</w:t>
                  </w:r>
                </w:p>
              </w:tc>
              <w:tc>
                <w:tcPr>
                  <w:tcMar/>
                  <w:vAlign w:val="top"/>
                </w:tcPr>
                <w:p>
                  <w:hyperlink w:history="true" r:id="R96ef2a1ff5fc45b0">
                    <w:r>
                      <w:rPr>
                        <w:rStyle w:val="Hyperlink"/>
                      </w:rPr>
                      <w:t xml:space="preserve">Record source text</w:t>
                    </w:r>
                  </w:hyperlink>
                </w:p>
              </w:tc>
              <w:tc>
                <w:tcPr>
                  <w:vAlign w:val="top"/>
                </w:tcPr>
                <w:p>
                  <w:r>
                    <w:t xml:space="preserve">791282</w:t>
                  </w:r>
                </w:p>
              </w:tc>
              <w:tc>
                <w:tcPr>
                  <w:vAlign w:val="top"/>
                </w:tcPr>
                <w:p>
                  <w:r>
                    <w:t xml:space="preserve">String
[50]</w:t>
                  </w:r>
                </w:p>
              </w:tc>
              <w:tc>
                <w:tcPr>
                  <w:vAlign w:val="top"/>
                </w:tcPr>
                <w:p>
                  <w:r>
                    <w:t xml:space="preserve">X[X(49)]</w:t>
                  </w:r>
                  <w:r>
                    <w:br/>
                  </w:r>
                </w:p>
                <w:p>
                  <w:r>
                    <w:t xml:space="preserve">A combination of alphanumeric characters.</w:t>
                  </w:r>
                </w:p>
              </w:tc>
            </w:tr>
          </w:tbl>
          <w:p/>
        </w:tc>
      </w:tr>
    </w:tbl>
    <w:p>
      <w:r>
        <w:br/>
      </w:r>
    </w:p>
    <w:sectPr>
      <w:footerReference xmlns:r="http://schemas.openxmlformats.org/officeDocument/2006/relationships" w:type="default" r:id="R6431abddb0d94d3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794614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9828b1c47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1abddb0d94d38" /><Relationship Type="http://schemas.openxmlformats.org/officeDocument/2006/relationships/header" Target="/word/header1.xml" Id="R573008060c15408a" /><Relationship Type="http://schemas.openxmlformats.org/officeDocument/2006/relationships/settings" Target="/word/settings.xml" Id="R41d6ea6979ad4719" /><Relationship Type="http://schemas.openxmlformats.org/officeDocument/2006/relationships/styles" Target="/word/styles.xml" Id="Rab32ef1e89e24acd" /><Relationship Type="http://schemas.openxmlformats.org/officeDocument/2006/relationships/hyperlink" Target="https://meteor.aihw.gov.au/content/790216" TargetMode="External" Id="R025be1e91bc84058" /><Relationship Type="http://schemas.openxmlformats.org/officeDocument/2006/relationships/hyperlink" Target="https://meteor.aihw.gov.au/content/794653" TargetMode="External" Id="Rbb59dff10c224771" /><Relationship Type="http://schemas.openxmlformats.org/officeDocument/2006/relationships/hyperlink" Target="https://meteor.aihw.gov.au/content/796174" TargetMode="External" Id="R5e7fe62f9f80476c" /><Relationship Type="http://schemas.openxmlformats.org/officeDocument/2006/relationships/hyperlink" Target="https://meteor.aihw.gov.au/content/795170" TargetMode="External" Id="Rdbe30616d3b94b6a" /><Relationship Type="http://schemas.openxmlformats.org/officeDocument/2006/relationships/hyperlink" Target="https://meteor.aihw.gov.au/content/790089" TargetMode="External" Id="R3460d08e4d6b44da" /><Relationship Type="http://schemas.openxmlformats.org/officeDocument/2006/relationships/hyperlink" Target="https://meteor.aihw.gov.au/content/790221" TargetMode="External" Id="R5999b56e59fe4caa" /><Relationship Type="http://schemas.openxmlformats.org/officeDocument/2006/relationships/hyperlink" Target="https://meteor.aihw.gov.au/content/788509" TargetMode="External" Id="R072a2634acda4974" /><Relationship Type="http://schemas.openxmlformats.org/officeDocument/2006/relationships/hyperlink" Target="https://meteor.aihw.gov.au/content/290046" TargetMode="External" Id="Rd9de42a645474ca1" /><Relationship Type="http://schemas.openxmlformats.org/officeDocument/2006/relationships/hyperlink" Target="https://meteor.aihw.gov.au/content/790888" TargetMode="External" Id="Rbc8c21b70f764e63" /><Relationship Type="http://schemas.openxmlformats.org/officeDocument/2006/relationships/hyperlink" Target="https://meteor.aihw.gov.au/content/791282" TargetMode="External" Id="R96ef2a1ff5fc45b0" /></Relationships>
</file>

<file path=word/_rels/header1.xml.rels>&#65279;<?xml version="1.0" encoding="utf-8"?><Relationships xmlns="http://schemas.openxmlformats.org/package/2006/relationships"><Relationship Type="http://schemas.openxmlformats.org/officeDocument/2006/relationships/image" Target="/media/image.png" Id="R4cb9828b1c474588" /></Relationships>
</file>