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8fb142651453f" /></Relationships>
</file>

<file path=word/document.xml><?xml version="1.0" encoding="utf-8"?>
<w:document xmlns:r="http://schemas.openxmlformats.org/officeDocument/2006/relationships" xmlns:w="http://schemas.openxmlformats.org/wordprocessingml/2006/main">
  <w:body>
    <w:p>
      <w:pPr>
        <w:pStyle w:val="Title"/>
      </w:pPr>
      <w:r>
        <w:t>Child—enrolment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Child—enrolment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Enrolment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7bf7443a34aff">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child's enrolment in an educational activity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95baac436848cb">
              <w:r>
                <w:rPr>
                  <w:rStyle w:val="Hyperlink"/>
                </w:rPr>
                <w:t xml:space="preserve">Child—enrolment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f1526f390541a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3024f61c548bd">
              <w:r>
                <w:rPr>
                  <w:rStyle w:val="Hyperlink"/>
                </w:rPr>
                <w:t xml:space="preserve">National Preschool Attendance Collection DSS 2024</w:t>
              </w:r>
            </w:hyperlink>
          </w:p>
          <w:p>
            <w:pPr>
              <w:pStyle w:val="registration-status"/>
              <w:spacing w:before="0" w:after="0"/>
            </w:pPr>
            <w:hyperlink w:history="true" r:id="R51ab68de66014e63">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this item is used to record the child's preschool program enrolment end date for the year (not the end date of the  program or the end date of term).</w:t>
            </w:r>
          </w:p>
          <w:p>
            <w:r>
              <w:rPr>
                <w:rStyle w:val="row-content"/>
              </w:rPr>
              <w:t xml:space="preserve">In instances where the child's preschool program end date for the year is not applicable because the child is still enrolled, the date should be set to 31122024.</w:t>
            </w:r>
          </w:p>
          <w:p>
            <w:r>
              <w:rPr>
                <w:rStyle w:val="row-content"/>
              </w:rPr>
              <w:t xml:space="preserve">In instance where a child is enrolled for a week(s), then un-enrols for a week(s), and then re-enrols, each enrolment period start and end date should be provided as separate records of enrolment for the child.</w:t>
            </w:r>
          </w:p>
          <w:p>
            <w:r>
              <w:rPr>
                <w:rStyle w:val="row-content"/>
              </w:rPr>
              <w:t xml:space="preserve">In instances where the jurisdiction can provide the month and year of the end date but cannot provide the day for the child, the day should be set to ‘00’ (i.e. 00052024). </w:t>
            </w:r>
          </w:p>
          <w:p>
            <w:r>
              <w:rPr>
                <w:rStyle w:val="row-content"/>
              </w:rPr>
              <w:t xml:space="preserve">In instances where only year is available, and day and month of end date is unavailable, only year should be supplied, with both day and month components set to ‘00’ (i.e. 00002024).</w:t>
            </w:r>
          </w:p>
          <w:p>
            <w:r>
              <w:rPr>
                <w:rStyle w:val="row-content"/>
              </w:rPr>
              <w:t xml:space="preserve">The jurisdiction should clearly indicate in supporting documentation, any estimated or imputed end dates.</w:t>
            </w:r>
          </w:p>
          <w:p>
            <w:r>
              <w:br/>
            </w:r>
            <w:r>
              <w:br/>
            </w:r>
          </w:p>
        </w:tc>
      </w:tr>
    </w:tbl>
    <w:p/>
    <w:tbl>
      <w:tblPr>
        <w:tblStyle w:val="TableGrid"/>
        <w:tblW w:w="0" w:type="auto"/>
      </w:tblPr>
    </w:tbl>
    <w:p>
      <w:r>
        <w:br/>
      </w:r>
    </w:p>
    <w:sectPr>
      <w:footerReference xmlns:r="http://schemas.openxmlformats.org/officeDocument/2006/relationships" w:type="default" r:id="R790d4a604b80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792759</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361f30a7c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d4a604b80462c" /><Relationship Type="http://schemas.openxmlformats.org/officeDocument/2006/relationships/header" Target="/word/header1.xml" Id="R21042a37893a474f" /><Relationship Type="http://schemas.openxmlformats.org/officeDocument/2006/relationships/settings" Target="/word/settings.xml" Id="R31b238591e1e45c3" /><Relationship Type="http://schemas.openxmlformats.org/officeDocument/2006/relationships/styles" Target="/word/styles.xml" Id="Rda41fe62e3cd49f5" /><Relationship Type="http://schemas.openxmlformats.org/officeDocument/2006/relationships/hyperlink" Target="https://meteor.aihw.gov.au/RegistrationAuthority/13" TargetMode="External" Id="R8727bf7443a34aff" /><Relationship Type="http://schemas.openxmlformats.org/officeDocument/2006/relationships/hyperlink" Target="https://meteor.aihw.gov.au/content/792757" TargetMode="External" Id="Rfc95baac436848cb" /><Relationship Type="http://schemas.openxmlformats.org/officeDocument/2006/relationships/hyperlink" Target="https://meteor.aihw.gov.au/content/270566" TargetMode="External" Id="R92f1526f390541a5" /><Relationship Type="http://schemas.openxmlformats.org/officeDocument/2006/relationships/hyperlink" Target="https://meteor.aihw.gov.au/content/792074" TargetMode="External" Id="R2393024f61c548bd" /><Relationship Type="http://schemas.openxmlformats.org/officeDocument/2006/relationships/hyperlink" Target="https://meteor.aihw.gov.au/RegistrationAuthority/13" TargetMode="External" Id="R51ab68de66014e63" /></Relationships>
</file>

<file path=word/_rels/header1.xml.rels>&#65279;<?xml version="1.0" encoding="utf-8"?><Relationships xmlns="http://schemas.openxmlformats.org/package/2006/relationships"><Relationship Type="http://schemas.openxmlformats.org/officeDocument/2006/relationships/image" Target="/media/image.png" Id="R52a361f30a7c4f16" /></Relationships>
</file>