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bf506a46d4ff2" /></Relationships>
</file>

<file path=word/document.xml><?xml version="1.0" encoding="utf-8"?>
<w:document xmlns:r="http://schemas.openxmlformats.org/officeDocument/2006/relationships" xmlns:w="http://schemas.openxmlformats.org/wordprocessingml/2006/main">
  <w:body>
    <w:p>
      <w:pPr>
        <w:pStyle w:val="Title"/>
      </w:pPr>
      <w:r>
        <w:t>National Regulatory System for Community Housing tier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Regulatory System for Community Housing tier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NRSCH tier level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6949063084576">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registration tier level allocated to a community housing provider by the National Regulatory System for Community Housing (NRSCH) or a state-based authority.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Tier 1 registration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Tier 2 registration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Tier 3 registration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 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Tier 1 registration category</w:t>
            </w:r>
          </w:p>
          <w:p>
            <w:pPr>
              <w:spacing w:after="160"/>
            </w:pPr>
            <w:r>
              <w:rPr>
                <w:rStyle w:val="row-content-rich-text"/>
              </w:rPr>
              <w:t xml:space="preserve">The highest level of performance requirements and regulatory engagement reflecting that these providers are involved in activities that necessitate management of a higher level of risk.</w:t>
            </w:r>
          </w:p>
          <w:p>
            <w:pPr>
              <w:spacing w:after="160"/>
            </w:pPr>
            <w:r>
              <w:rPr>
                <w:rStyle w:val="row-content-rich-text"/>
              </w:rPr>
              <w:t xml:space="preserve">CODE 2     Tier 2 registration category</w:t>
            </w:r>
          </w:p>
          <w:p>
            <w:pPr>
              <w:spacing w:after="160"/>
            </w:pPr>
            <w:r>
              <w:rPr>
                <w:rStyle w:val="row-content-rich-text"/>
              </w:rPr>
              <w:t xml:space="preserve">An intermediate level of performance requirements and regulatory engagement reflecting that these providers are involved in activities that necessitate management of a level of risk lower than Tier 1 but greater than Tier 3.</w:t>
            </w:r>
          </w:p>
          <w:p>
            <w:pPr>
              <w:spacing w:after="160"/>
            </w:pPr>
            <w:r>
              <w:rPr>
                <w:rStyle w:val="row-content-rich-text"/>
              </w:rPr>
              <w:t xml:space="preserve">CODE 3     Tier 3 registration category</w:t>
            </w:r>
          </w:p>
          <w:p>
            <w:pPr>
              <w:spacing w:after="160"/>
            </w:pPr>
            <w:r>
              <w:rPr>
                <w:rStyle w:val="row-content-rich-text"/>
              </w:rPr>
              <w:t xml:space="preserve">A lower level of performance requirements and engagement reflecting that these providers are involved in activities that necessitate management of a lower level of risk.</w:t>
            </w:r>
          </w:p>
          <w:p>
            <w:pPr>
              <w:spacing w:after="160"/>
            </w:pPr>
            <w:r>
              <w:rPr>
                <w:rStyle w:val="row-content-rich-text"/>
              </w:rPr>
              <w:t xml:space="preserve">CODE 4     Housing provider</w:t>
            </w:r>
          </w:p>
          <w:p>
            <w:pPr>
              <w:spacing w:after="160"/>
            </w:pPr>
            <w:r>
              <w:rPr>
                <w:rStyle w:val="row-content-rich-text"/>
              </w:rPr>
              <w:t xml:space="preserve">The category assigned by the Victorian Housing Registrar as defined by the </w:t>
            </w:r>
            <w:r>
              <w:rPr>
                <w:rStyle w:val="row-content-rich-text"/>
                <w:i/>
              </w:rPr>
              <w:t xml:space="preserve">Housing Act 1983</w:t>
            </w:r>
            <w:r>
              <w:rPr>
                <w:rStyle w:val="row-content-rich-text"/>
              </w:rPr>
              <w:t xml:space="preserve"> (Vic).</w:t>
            </w:r>
          </w:p>
          <w:p>
            <w:pPr>
              <w:spacing w:after="160"/>
            </w:pPr>
            <w:r>
              <w:rPr>
                <w:rStyle w:val="row-content-rich-text"/>
              </w:rPr>
              <w:t xml:space="preserve">CODE 5    Housing association</w:t>
            </w:r>
          </w:p>
          <w:p>
            <w:pPr>
              <w:spacing w:after="160"/>
            </w:pPr>
            <w:r>
              <w:rPr>
                <w:rStyle w:val="row-content-rich-text"/>
              </w:rPr>
              <w:t xml:space="preserve">The category assigned by the Victorian Housing Registrar as defined by the </w:t>
            </w:r>
            <w:r>
              <w:rPr>
                <w:rStyle w:val="row-content-rich-text"/>
                <w:i/>
              </w:rPr>
              <w:t xml:space="preserve">Housing Act 1983</w:t>
            </w:r>
            <w:r>
              <w:rPr>
                <w:rStyle w:val="row-content-rich-text"/>
              </w:rPr>
              <w:t xml:space="preserve"> (Vic).</w:t>
            </w:r>
          </w:p>
          <w:p>
            <w:pPr>
              <w:spacing w:after="160"/>
            </w:pPr>
            <w:r>
              <w:rPr>
                <w:rStyle w:val="row-content-rich-text"/>
              </w:rPr>
              <w:t xml:space="preserve">CODE 8     Other</w:t>
            </w:r>
          </w:p>
          <w:p>
            <w:pPr>
              <w:spacing w:after="160"/>
            </w:pPr>
            <w:r>
              <w:rPr>
                <w:rStyle w:val="row-content-rich-text"/>
              </w:rPr>
              <w:t xml:space="preserve">Another registration category.</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Regulatory System for Community Housing (NRSCH) (2024) </w:t>
            </w:r>
            <w:hyperlink w:history="true" r:id="R721948b309214e99">
              <w:r>
                <w:rPr>
                  <w:rStyle w:val="Hyperlink"/>
                </w:rPr>
                <w:t xml:space="preserve">Categories of registration (Tiers) (nrsch.gov.au),</w:t>
              </w:r>
            </w:hyperlink>
            <w:r>
              <w:rPr>
                <w:rStyle w:val="row-content-rich-text"/>
              </w:rPr>
              <w:t xml:space="preserve"> accessed 18 April 2024</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16d79107aa4bb6">
              <w:r>
                <w:rPr>
                  <w:rStyle w:val="Hyperlink"/>
                </w:rPr>
                <w:t xml:space="preserve">Service provider organisation—registration tier, National Regulatory System for Community Housing tier level code N</w:t>
              </w:r>
            </w:hyperlink>
          </w:p>
          <w:p>
            <w:pPr>
              <w:pStyle w:val="registration-status"/>
              <w:spacing w:before="0" w:after="0"/>
            </w:pPr>
            <w:hyperlink w:history="true" r:id="R206b426428354a2d">
              <w:r>
                <w:rPr>
                  <w:rStyle w:val="Hyperlink"/>
                  <w:color w:val="244061"/>
                </w:rPr>
                <w:t xml:space="preserve">Housing assistance</w:t>
              </w:r>
            </w:hyperlink>
            <w:r>
              <w:rPr>
                <w:rStyle w:val="row-content"/>
                <w:color w:val="244061"/>
              </w:rPr>
              <w:t xml:space="preserve">, Recorded 18/06/2024</w:t>
            </w:r>
          </w:p>
          <w:p>
            <w:r>
              <w:br/>
            </w:r>
          </w:p>
        </w:tc>
      </w:tr>
    </w:tbl>
    <w:p>
      <w:r>
        <w:br/>
      </w:r>
    </w:p>
    <w:sectPr>
      <w:footerReference xmlns:r="http://schemas.openxmlformats.org/officeDocument/2006/relationships" w:type="default" r:id="Rccb2f6c407a9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792454</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c9cc47be9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2f6c407a94129" /><Relationship Type="http://schemas.openxmlformats.org/officeDocument/2006/relationships/header" Target="/word/header1.xml" Id="Rd468737eab4a459e" /><Relationship Type="http://schemas.openxmlformats.org/officeDocument/2006/relationships/settings" Target="/word/settings.xml" Id="R3b1ad7d4526346c7" /><Relationship Type="http://schemas.openxmlformats.org/officeDocument/2006/relationships/styles" Target="/word/styles.xml" Id="Re448f3b87a31478e" /><Relationship Type="http://schemas.openxmlformats.org/officeDocument/2006/relationships/hyperlink" Target="https://meteor.aihw.gov.au/RegistrationAuthority/11" TargetMode="External" Id="R02e6949063084576" /><Relationship Type="http://schemas.openxmlformats.org/officeDocument/2006/relationships/hyperlink" Target="https://nrsch.gov.au/providers/categories-of-registration-tiers.html" TargetMode="External" Id="R721948b309214e99" /><Relationship Type="http://schemas.openxmlformats.org/officeDocument/2006/relationships/hyperlink" Target="https://meteor.aihw.gov.au/content/792458" TargetMode="External" Id="Rc916d79107aa4bb6" /><Relationship Type="http://schemas.openxmlformats.org/officeDocument/2006/relationships/hyperlink" Target="https://meteor.aihw.gov.au/RegistrationAuthority/11" TargetMode="External" Id="R206b426428354a2d" /></Relationships>
</file>

<file path=word/_rels/header1.xml.rels>&#65279;<?xml version="1.0" encoding="utf-8"?><Relationships xmlns="http://schemas.openxmlformats.org/package/2006/relationships"><Relationship Type="http://schemas.openxmlformats.org/officeDocument/2006/relationships/image" Target="/media/image.png" Id="R40fc9cc47be94989" /></Relationships>
</file>