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ce7305a694cd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specialty, Tasmanian specialty code AAAA[AA]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specialty, Tasmanian specialty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89b87372547ff">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a01bbff9f04c53">
              <w:r>
                <w:rPr>
                  <w:rStyle w:val="Hyperlink"/>
                </w:rPr>
                <w:t xml:space="preserve">Episode of admitted patient care—admission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16dc7ba9b54b31">
              <w:r>
                <w:rPr>
                  <w:rStyle w:val="Hyperlink"/>
                </w:rPr>
                <w:t xml:space="preserve">Tasmanian specialty code 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ADDMED</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ALLHEA</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ANAEST</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BRESUR</w:t>
            </w:r>
          </w:p>
        </w:tc>
        <w:tc>
          <w:tcPr>
            <w:tcBorders>
              <w:top w:val="none" w:color="000000" w:sz="0"/>
              <w:left w:val="none" w:color="000000" w:sz="0"/>
              <w:bottom w:val="none" w:color="000000" w:sz="0"/>
              <w:right w:val="none" w:color="000000" w:sz="0"/>
            </w:tcBorders>
            <w:vAlign w:val="top"/>
          </w:tcPr>
          <w:p>
            <w:r>
              <w:t xml:space="preserve">Breast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BURMED</w:t>
            </w:r>
          </w:p>
        </w:tc>
        <w:tc>
          <w:tcPr>
            <w:tcBorders>
              <w:top w:val="none" w:color="000000" w:sz="0"/>
              <w:left w:val="none" w:color="000000" w:sz="0"/>
              <w:bottom w:val="none" w:color="000000" w:sz="0"/>
              <w:right w:val="none" w:color="000000" w:sz="0"/>
            </w:tcBorders>
            <w:vAlign w:val="top"/>
          </w:tcPr>
          <w:p>
            <w:r>
              <w:t xml:space="preserve">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THORAC</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CHAEMA</w:t>
            </w:r>
          </w:p>
        </w:tc>
        <w:tc>
          <w:tcPr>
            <w:tcBorders>
              <w:top w:val="none" w:color="000000" w:sz="0"/>
              <w:left w:val="none" w:color="000000" w:sz="0"/>
              <w:bottom w:val="none" w:color="000000" w:sz="0"/>
              <w:right w:val="none" w:color="000000" w:sz="0"/>
            </w:tcBorders>
            <w:vAlign w:val="top"/>
          </w:tcPr>
          <w:p>
            <w:r>
              <w:t xml:space="preserve">Clinical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CHEMOT</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COLSUR</w:t>
            </w:r>
          </w:p>
        </w:tc>
        <w:tc>
          <w:tcPr>
            <w:tcBorders>
              <w:top w:val="none" w:color="000000" w:sz="0"/>
              <w:left w:val="none" w:color="000000" w:sz="0"/>
              <w:bottom w:val="none" w:color="000000" w:sz="0"/>
              <w:right w:val="none" w:color="000000" w:sz="0"/>
            </w:tcBorders>
            <w:vAlign w:val="top"/>
          </w:tcPr>
          <w:p>
            <w:r>
              <w:t xml:space="preserve">Colorectal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COMM</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DENTAL</w:t>
            </w:r>
          </w:p>
        </w:tc>
        <w:tc>
          <w:tcPr>
            <w:tcBorders>
              <w:top w:val="none" w:color="000000" w:sz="0"/>
              <w:left w:val="none" w:color="000000" w:sz="0"/>
              <w:bottom w:val="none" w:color="000000" w:sz="0"/>
              <w:right w:val="none" w:color="000000" w:sz="0"/>
            </w:tcBorders>
            <w:vAlign w:val="top"/>
          </w:tcPr>
          <w:p>
            <w:r>
              <w:t xml:space="preserve">Dental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DERMAT</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DIABET</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DIALYS</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EMERGE</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ENDSUR</w:t>
            </w:r>
          </w:p>
        </w:tc>
        <w:tc>
          <w:tcPr>
            <w:tcBorders>
              <w:top w:val="none" w:color="000000" w:sz="0"/>
              <w:left w:val="none" w:color="000000" w:sz="0"/>
              <w:bottom w:val="none" w:color="000000" w:sz="0"/>
              <w:right w:val="none" w:color="000000" w:sz="0"/>
            </w:tcBorders>
            <w:vAlign w:val="top"/>
          </w:tcPr>
          <w:p>
            <w:r>
              <w:t xml:space="preserve">Endocrine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ERNOTH</w:t>
            </w:r>
          </w:p>
        </w:tc>
        <w:tc>
          <w:tcPr>
            <w:tcBorders>
              <w:top w:val="none" w:color="000000" w:sz="0"/>
              <w:left w:val="none" w:color="000000" w:sz="0"/>
              <w:bottom w:val="none" w:color="000000" w:sz="0"/>
              <w:right w:val="none" w:color="000000" w:sz="0"/>
            </w:tcBorders>
            <w:vAlign w:val="top"/>
          </w:tcPr>
          <w:p>
            <w:r>
              <w:t xml:space="preserve">Ear nose &amp;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FOREMH</w:t>
            </w:r>
          </w:p>
        </w:tc>
        <w:tc>
          <w:tcPr>
            <w:tcBorders>
              <w:top w:val="none" w:color="000000" w:sz="0"/>
              <w:left w:val="none" w:color="000000" w:sz="0"/>
              <w:bottom w:val="none" w:color="000000" w:sz="0"/>
              <w:right w:val="none" w:color="000000" w:sz="0"/>
            </w:tcBorders>
            <w:vAlign w:val="top"/>
          </w:tcPr>
          <w:p>
            <w:r>
              <w:t xml:space="preserve">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FORENS</w:t>
            </w:r>
          </w:p>
        </w:tc>
        <w:tc>
          <w:tcPr>
            <w:tcBorders>
              <w:top w:val="none" w:color="000000" w:sz="0"/>
              <w:left w:val="none" w:color="000000" w:sz="0"/>
              <w:bottom w:val="none" w:color="000000" w:sz="0"/>
              <w:right w:val="none" w:color="000000" w:sz="0"/>
            </w:tcBorders>
            <w:vAlign w:val="top"/>
          </w:tcPr>
          <w:p>
            <w:r>
              <w:t xml:space="preserve">Forensic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GASTRO</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GENETS</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GENMEDA</w:t>
            </w:r>
          </w:p>
        </w:tc>
        <w:tc>
          <w:tcPr>
            <w:tcBorders>
              <w:top w:val="none" w:color="000000" w:sz="0"/>
              <w:left w:val="none" w:color="000000" w:sz="0"/>
              <w:bottom w:val="none" w:color="000000" w:sz="0"/>
              <w:right w:val="none" w:color="000000" w:sz="0"/>
            </w:tcBorders>
            <w:vAlign w:val="top"/>
          </w:tcPr>
          <w:p>
            <w:r>
              <w:t xml:space="preserve">General medicine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GENMEDB</w:t>
            </w:r>
          </w:p>
        </w:tc>
        <w:tc>
          <w:tcPr>
            <w:tcBorders>
              <w:top w:val="none" w:color="000000" w:sz="0"/>
              <w:left w:val="none" w:color="000000" w:sz="0"/>
              <w:bottom w:val="none" w:color="000000" w:sz="0"/>
              <w:right w:val="none" w:color="000000" w:sz="0"/>
            </w:tcBorders>
            <w:vAlign w:val="top"/>
          </w:tcPr>
          <w:p>
            <w:r>
              <w:t xml:space="preserve">General medicine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GENMEDC</w:t>
            </w:r>
          </w:p>
        </w:tc>
        <w:tc>
          <w:tcPr>
            <w:tcBorders>
              <w:top w:val="none" w:color="000000" w:sz="0"/>
              <w:left w:val="none" w:color="000000" w:sz="0"/>
              <w:bottom w:val="none" w:color="000000" w:sz="0"/>
              <w:right w:val="none" w:color="000000" w:sz="0"/>
            </w:tcBorders>
            <w:vAlign w:val="top"/>
          </w:tcPr>
          <w:p>
            <w:r>
              <w:t xml:space="preserve">General medicine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GENMEDD</w:t>
            </w:r>
          </w:p>
        </w:tc>
        <w:tc>
          <w:tcPr>
            <w:tcBorders>
              <w:top w:val="none" w:color="000000" w:sz="0"/>
              <w:left w:val="none" w:color="000000" w:sz="0"/>
              <w:bottom w:val="none" w:color="000000" w:sz="0"/>
              <w:right w:val="none" w:color="000000" w:sz="0"/>
            </w:tcBorders>
            <w:vAlign w:val="top"/>
          </w:tcPr>
          <w:p>
            <w:r>
              <w:t xml:space="preserve">General medicine 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GENMEDE</w:t>
            </w:r>
          </w:p>
        </w:tc>
        <w:tc>
          <w:tcPr>
            <w:tcBorders>
              <w:top w:val="none" w:color="000000" w:sz="0"/>
              <w:left w:val="none" w:color="000000" w:sz="0"/>
              <w:bottom w:val="none" w:color="000000" w:sz="0"/>
              <w:right w:val="none" w:color="000000" w:sz="0"/>
            </w:tcBorders>
            <w:vAlign w:val="top"/>
          </w:tcPr>
          <w:p>
            <w:r>
              <w:t xml:space="preserve">General medicine 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GENMEDF</w:t>
            </w:r>
          </w:p>
        </w:tc>
        <w:tc>
          <w:tcPr>
            <w:tcBorders>
              <w:top w:val="none" w:color="000000" w:sz="0"/>
              <w:left w:val="none" w:color="000000" w:sz="0"/>
              <w:bottom w:val="none" w:color="000000" w:sz="0"/>
              <w:right w:val="none" w:color="000000" w:sz="0"/>
            </w:tcBorders>
            <w:vAlign w:val="top"/>
          </w:tcPr>
          <w:p>
            <w:r>
              <w:t xml:space="preserve">General medicine 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GENPAT</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GENPRA</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GENSUR</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GERIAT</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GYNAEC</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GYNONC</w:t>
            </w:r>
          </w:p>
        </w:tc>
        <w:tc>
          <w:tcPr>
            <w:tcBorders>
              <w:top w:val="none" w:color="000000" w:sz="0"/>
              <w:left w:val="none" w:color="000000" w:sz="0"/>
              <w:bottom w:val="none" w:color="000000" w:sz="0"/>
              <w:right w:val="none" w:color="000000" w:sz="0"/>
            </w:tcBorders>
            <w:vAlign w:val="top"/>
          </w:tcPr>
          <w:p>
            <w:r>
              <w:t xml:space="preserve">Gynae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HAEONC</w:t>
            </w:r>
          </w:p>
        </w:tc>
        <w:tc>
          <w:tcPr>
            <w:tcBorders>
              <w:top w:val="none" w:color="000000" w:sz="0"/>
              <w:left w:val="none" w:color="000000" w:sz="0"/>
              <w:bottom w:val="none" w:color="000000" w:sz="0"/>
              <w:right w:val="none" w:color="000000" w:sz="0"/>
            </w:tcBorders>
            <w:vAlign w:val="top"/>
          </w:tcPr>
          <w:p>
            <w:r>
              <w:t xml:space="preserve">Haematology/oncology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HEPAT</w:t>
            </w:r>
          </w:p>
        </w:tc>
        <w:tc>
          <w:tcPr>
            <w:tcBorders>
              <w:top w:val="none" w:color="000000" w:sz="0"/>
              <w:left w:val="none" w:color="000000" w:sz="0"/>
              <w:bottom w:val="none" w:color="000000" w:sz="0"/>
              <w:right w:val="none" w:color="000000" w:sz="0"/>
            </w:tcBorders>
            <w:vAlign w:val="top"/>
          </w:tcPr>
          <w:p>
            <w:r>
              <w:t xml:space="preserve">Hepatobiliary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HYPBAR</w:t>
            </w:r>
          </w:p>
        </w:tc>
        <w:tc>
          <w:tcPr>
            <w:tcBorders>
              <w:top w:val="none" w:color="000000" w:sz="0"/>
              <w:left w:val="none" w:color="000000" w:sz="0"/>
              <w:bottom w:val="none" w:color="000000" w:sz="0"/>
              <w:right w:val="none" w:color="000000" w:sz="0"/>
            </w:tcBorders>
            <w:vAlign w:val="top"/>
          </w:tcPr>
          <w:p>
            <w:r>
              <w:t xml:space="preserve">Hyperbaric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ICUMED</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IMMUNO</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INFMED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MEDIMG</w:t>
            </w:r>
          </w:p>
        </w:tc>
        <w:tc>
          <w:tcPr>
            <w:tcBorders>
              <w:top w:val="none" w:color="000000" w:sz="0"/>
              <w:left w:val="none" w:color="000000" w:sz="0"/>
              <w:bottom w:val="none" w:color="000000" w:sz="0"/>
              <w:right w:val="none" w:color="000000" w:sz="0"/>
            </w:tcBorders>
            <w:vAlign w:val="top"/>
          </w:tcPr>
          <w:p>
            <w:r>
              <w:t xml:space="preserve">Medical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MEDONC</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NEOICU</w:t>
            </w:r>
          </w:p>
        </w:tc>
        <w:tc>
          <w:tcPr>
            <w:tcBorders>
              <w:top w:val="none" w:color="000000" w:sz="0"/>
              <w:left w:val="none" w:color="000000" w:sz="0"/>
              <w:bottom w:val="none" w:color="000000" w:sz="0"/>
              <w:right w:val="none" w:color="000000" w:sz="0"/>
            </w:tcBorders>
            <w:vAlign w:val="top"/>
          </w:tcPr>
          <w:p>
            <w:r>
              <w:t xml:space="preserve">Neonatal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NEONAT</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NEPHRO</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NEUROL</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NEUSUR</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OBSGYN</w:t>
            </w:r>
          </w:p>
        </w:tc>
        <w:tc>
          <w:tcPr>
            <w:tcBorders>
              <w:top w:val="none" w:color="000000" w:sz="0"/>
              <w:left w:val="none" w:color="000000" w:sz="0"/>
              <w:bottom w:val="none" w:color="000000" w:sz="0"/>
              <w:right w:val="none" w:color="000000" w:sz="0"/>
            </w:tcBorders>
            <w:vAlign w:val="top"/>
          </w:tcPr>
          <w:p>
            <w:r>
              <w:t xml:space="preserve">Obstetrics/gynaecology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OBSTET</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OHNSUR</w:t>
            </w:r>
          </w:p>
        </w:tc>
        <w:tc>
          <w:tcPr>
            <w:tcBorders>
              <w:top w:val="none" w:color="000000" w:sz="0"/>
              <w:left w:val="none" w:color="000000" w:sz="0"/>
              <w:bottom w:val="none" w:color="000000" w:sz="0"/>
              <w:right w:val="none" w:color="000000" w:sz="0"/>
            </w:tcBorders>
            <w:vAlign w:val="top"/>
          </w:tcPr>
          <w:p>
            <w:r>
              <w:t xml:space="preserve">Otolaryngology head &amp;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OPHTHA</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ORAMAX</w:t>
            </w:r>
          </w:p>
        </w:tc>
        <w:tc>
          <w:tcPr>
            <w:tcBorders>
              <w:top w:val="none" w:color="000000" w:sz="0"/>
              <w:left w:val="none" w:color="000000" w:sz="0"/>
              <w:bottom w:val="none" w:color="000000" w:sz="0"/>
              <w:right w:val="none" w:color="000000" w:sz="0"/>
            </w:tcBorders>
            <w:vAlign w:val="top"/>
          </w:tcPr>
          <w:p>
            <w:r>
              <w:t xml:space="preserve">Oral maxillo 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ORTHOP</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PAEICU</w:t>
            </w:r>
          </w:p>
        </w:tc>
        <w:tc>
          <w:tcPr>
            <w:tcBorders>
              <w:top w:val="none" w:color="000000" w:sz="0"/>
              <w:left w:val="none" w:color="000000" w:sz="0"/>
              <w:bottom w:val="none" w:color="000000" w:sz="0"/>
              <w:right w:val="none" w:color="000000" w:sz="0"/>
            </w:tcBorders>
            <w:vAlign w:val="top"/>
          </w:tcPr>
          <w:p>
            <w:r>
              <w:t xml:space="preserve">Paediatric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PAEMED</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PAESUR</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PALCAR</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PLASUR</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PMED</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PREANA</w:t>
            </w:r>
          </w:p>
        </w:tc>
        <w:tc>
          <w:tcPr>
            <w:tcBorders>
              <w:top w:val="none" w:color="000000" w:sz="0"/>
              <w:left w:val="none" w:color="000000" w:sz="0"/>
              <w:bottom w:val="none" w:color="000000" w:sz="0"/>
              <w:right w:val="none" w:color="000000" w:sz="0"/>
            </w:tcBorders>
            <w:vAlign w:val="top"/>
          </w:tcPr>
          <w:p>
            <w:r>
              <w:t xml:space="preserve">Pre-admission &amp;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RADIAT</w:t>
            </w:r>
          </w:p>
        </w:tc>
        <w:tc>
          <w:tcPr>
            <w:tcBorders>
              <w:top w:val="none" w:color="000000" w:sz="0"/>
              <w:left w:val="none" w:color="000000" w:sz="0"/>
              <w:bottom w:val="none" w:color="000000" w:sz="0"/>
              <w:right w:val="none" w:color="000000" w:sz="0"/>
            </w:tcBorders>
            <w:vAlign w:val="top"/>
          </w:tcPr>
          <w:p>
            <w:r>
              <w:t xml:space="preserve">Radiation/oncologist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REHABI</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RENMED</w:t>
            </w:r>
          </w:p>
        </w:tc>
        <w:tc>
          <w:tcPr>
            <w:tcBorders>
              <w:top w:val="none" w:color="000000" w:sz="0"/>
              <w:left w:val="none" w:color="000000" w:sz="0"/>
              <w:bottom w:val="none" w:color="000000" w:sz="0"/>
              <w:right w:val="none" w:color="000000" w:sz="0"/>
            </w:tcBorders>
            <w:vAlign w:val="top"/>
          </w:tcPr>
          <w:p>
            <w:r>
              <w:t xml:space="preserve">Renal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RESMED</w:t>
            </w:r>
          </w:p>
        </w:tc>
        <w:tc>
          <w:tcPr>
            <w:tcBorders>
              <w:top w:val="none" w:color="000000" w:sz="0"/>
              <w:left w:val="none" w:color="000000" w:sz="0"/>
              <w:bottom w:val="none" w:color="000000" w:sz="0"/>
              <w:right w:val="none" w:color="000000" w:sz="0"/>
            </w:tcBorders>
            <w:vAlign w:val="top"/>
          </w:tcPr>
          <w:p>
            <w:r>
              <w:t xml:space="preserve">Respiratory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RHEUMA</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SEASUN</w:t>
            </w:r>
          </w:p>
        </w:tc>
        <w:tc>
          <w:tcPr>
            <w:tcBorders>
              <w:top w:val="none" w:color="000000" w:sz="0"/>
              <w:left w:val="none" w:color="000000" w:sz="0"/>
              <w:bottom w:val="none" w:color="000000" w:sz="0"/>
              <w:right w:val="none" w:color="000000" w:sz="0"/>
            </w:tcBorders>
            <w:vAlign w:val="top"/>
          </w:tcPr>
          <w:p>
            <w:r>
              <w:t xml:space="preserve">Sexual assault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STROKE</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TRAUMA</w:t>
            </w:r>
          </w:p>
        </w:tc>
        <w:tc>
          <w:tcPr>
            <w:tcBorders>
              <w:top w:val="none" w:color="000000" w:sz="0"/>
              <w:left w:val="none" w:color="000000" w:sz="0"/>
              <w:bottom w:val="none" w:color="000000" w:sz="0"/>
              <w:right w:val="none" w:color="000000" w:sz="0"/>
            </w:tcBorders>
            <w:vAlign w:val="top"/>
          </w:tcPr>
          <w:p>
            <w:r>
              <w:t xml:space="preserve">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UROSUR</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VASCUL</w:t>
            </w:r>
          </w:p>
        </w:tc>
        <w:tc>
          <w:tcPr>
            <w:tcBorders>
              <w:top w:val="none" w:color="000000" w:sz="0"/>
              <w:left w:val="none" w:color="000000" w:sz="0"/>
              <w:bottom w:val="none" w:color="000000" w:sz="0"/>
              <w:right w:val="none" w:color="000000" w:sz="0"/>
            </w:tcBorders>
            <w:vAlign w:val="top"/>
          </w:tcPr>
          <w:p>
            <w:r>
              <w:t xml:space="preserve">Vascular &amp; endovascular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d197b5ecc549be">
              <w:r>
                <w:rPr>
                  <w:rStyle w:val="Hyperlink"/>
                </w:rPr>
                <w:t xml:space="preserve">Episode of admitted patient care—admission specialty, Tasmanian specialty code AAAA[AA]</w:t>
              </w:r>
            </w:hyperlink>
          </w:p>
          <w:p>
            <w:pPr>
              <w:spacing w:before="0" w:after="0"/>
            </w:pPr>
            <w:r>
              <w:rPr>
                <w:rStyle w:val="row-content"/>
                <w:color w:val="244061"/>
              </w:rPr>
              <w:t xml:space="preserve">       </w:t>
            </w:r>
            <w:hyperlink w:history="true" r:id="R8c30b16c99b9416f">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afcba4607a49c3">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f7dc9bcb34b940a9">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df75fb2b4f848df">
              <w:r>
                <w:rPr>
                  <w:rStyle w:val="Hyperlink"/>
                </w:rPr>
                <w:t xml:space="preserve">Tasmanian Admitted Patient Data Set - 2023</w:t>
              </w:r>
            </w:hyperlink>
          </w:p>
          <w:p>
            <w:pPr>
              <w:spacing w:before="0" w:after="0"/>
            </w:pPr>
            <w:r>
              <w:rPr>
                <w:rStyle w:val="row-content"/>
                <w:color w:val="244061"/>
              </w:rPr>
              <w:t xml:space="preserve">       </w:t>
            </w:r>
            <w:hyperlink w:history="true" r:id="R9eb135afb7fe4594">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e54b1ed9164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56cf60add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54b1ed91644c2b" /><Relationship Type="http://schemas.openxmlformats.org/officeDocument/2006/relationships/header" Target="/word/header1.xml" Id="R2e23cf1ba930495d" /><Relationship Type="http://schemas.openxmlformats.org/officeDocument/2006/relationships/settings" Target="/word/settings.xml" Id="Ref378fee3bc5452f" /><Relationship Type="http://schemas.openxmlformats.org/officeDocument/2006/relationships/styles" Target="/word/styles.xml" Id="Ra6ba48d0132f4001" /><Relationship Type="http://schemas.openxmlformats.org/officeDocument/2006/relationships/hyperlink" Target="https://meteor.aihw.gov.au/RegistrationAuthority/15" TargetMode="External" Id="Rbac89b87372547ff" /><Relationship Type="http://schemas.openxmlformats.org/officeDocument/2006/relationships/hyperlink" Target="https://meteor.aihw.gov.au/content/743330" TargetMode="External" Id="R5fa01bbff9f04c53" /><Relationship Type="http://schemas.openxmlformats.org/officeDocument/2006/relationships/hyperlink" Target="https://meteor.aihw.gov.au/content/785655" TargetMode="External" Id="Ra316dc7ba9b54b31" /><Relationship Type="http://schemas.openxmlformats.org/officeDocument/2006/relationships/hyperlink" Target="https://meteor.aihw.gov.au/content/743335" TargetMode="External" Id="R98d197b5ecc549be" /><Relationship Type="http://schemas.openxmlformats.org/officeDocument/2006/relationships/hyperlink" Target="https://meteor.aihw.gov.au/RegistrationAuthority/15" TargetMode="External" Id="R8c30b16c99b9416f" /><Relationship Type="http://schemas.openxmlformats.org/officeDocument/2006/relationships/hyperlink" Target="https://meteor.aihw.gov.au/content/785673" TargetMode="External" Id="R19afcba4607a49c3" /><Relationship Type="http://schemas.openxmlformats.org/officeDocument/2006/relationships/hyperlink" Target="https://meteor.aihw.gov.au/RegistrationAuthority/15" TargetMode="External" Id="Rf7dc9bcb34b940a9" /><Relationship Type="http://schemas.openxmlformats.org/officeDocument/2006/relationships/hyperlink" Target="https://meteor.aihw.gov.au/content/774449" TargetMode="External" Id="Rcdf75fb2b4f848df" /><Relationship Type="http://schemas.openxmlformats.org/officeDocument/2006/relationships/hyperlink" Target="https://meteor.aihw.gov.au/RegistrationAuthority/15" TargetMode="External" Id="R9eb135afb7fe4594" /></Relationships>
</file>

<file path=word/_rels/header1.xml.rels>&#65279;<?xml version="1.0" encoding="utf-8"?><Relationships xmlns="http://schemas.openxmlformats.org/package/2006/relationships"><Relationship Type="http://schemas.openxmlformats.org/officeDocument/2006/relationships/image" Target="/media/image.png" Id="Re1956cf60add4da8" /></Relationships>
</file>