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ba882964b74b46" /></Relationships>
</file>

<file path=word/document.xml><?xml version="1.0" encoding="utf-8"?>
<w:document xmlns:r="http://schemas.openxmlformats.org/officeDocument/2006/relationships" xmlns:w="http://schemas.openxmlformats.org/wordprocessingml/2006/main">
  <w:body>
    <w:p>
      <w:pPr>
        <w:pStyle w:val="Title"/>
      </w:pPr>
      <w:r>
        <w:t>Abuse event—abuse and neglect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event—abuse and neglect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Abuse and neglect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ebeb3a8e94e51">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actions or inactions which have resulted in, or may result in, significant harm or injury to another person which are associated with an abuse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a7e29fde134db8">
              <w:r>
                <w:rPr>
                  <w:rStyle w:val="Hyperlink"/>
                </w:rPr>
                <w:t xml:space="preserve">Abuse event—abuse and neglect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460d64be9a4758">
              <w:r>
                <w:rPr>
                  <w:rStyle w:val="Hyperlink"/>
                </w:rPr>
                <w:t xml:space="preserve">Abuse or neglect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Emotional/psychological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Financial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Choose this code for any deliberate act resulting in physical pain or injury, including physical coercion and physical or chemical restraint.</w:t>
            </w:r>
          </w:p>
          <w:p>
            <w:pPr>
              <w:spacing w:after="160"/>
            </w:pPr>
            <w:r>
              <w:rPr>
                <w:rStyle w:val="row-content-rich-text"/>
              </w:rPr>
              <w:t xml:space="preserve">Examples include hitting, slapping, pushing and rough handling. It also includes medication-related abuse such as over-medicating or inappropriately administering medication.</w:t>
            </w:r>
          </w:p>
          <w:p>
            <w:pPr>
              <w:spacing w:after="160"/>
            </w:pPr>
            <w:r>
              <w:rPr>
                <w:rStyle w:val="row-content-rich-text"/>
              </w:rPr>
              <w:t xml:space="preserve">CODE 2     Sexual abuse</w:t>
            </w:r>
          </w:p>
          <w:p>
            <w:pPr>
              <w:spacing w:after="160"/>
            </w:pPr>
            <w:r>
              <w:rPr>
                <w:rStyle w:val="row-content-rich-text"/>
              </w:rPr>
              <w:t xml:space="preserve">Choose this code for any behaviour of a sexual nature that makes someone feel uncomfortable, frightened, intimidated or threatened. It is sexual behaviour that someone has not agreed to, and/or when another person uses physical or emotional force against them.</w:t>
            </w:r>
          </w:p>
          <w:p>
            <w:pPr>
              <w:spacing w:after="160"/>
            </w:pPr>
            <w:r>
              <w:rPr>
                <w:rStyle w:val="row-content-rich-text"/>
              </w:rPr>
              <w:t xml:space="preserve">Includes where a person is coerced into unwanted sexual activity or is unable to give consent due to intoxication, being unconscious or asleep or not having the cognitive capacity to consent.</w:t>
            </w:r>
          </w:p>
          <w:p>
            <w:pPr>
              <w:spacing w:after="160"/>
            </w:pPr>
            <w:r>
              <w:rPr>
                <w:rStyle w:val="row-content-rich-text"/>
              </w:rPr>
              <w:t xml:space="preserve">CODE 3     Emotional/psychological abuse</w:t>
            </w:r>
          </w:p>
          <w:p>
            <w:pPr>
              <w:spacing w:after="160"/>
            </w:pPr>
            <w:r>
              <w:rPr>
                <w:rStyle w:val="row-content-rich-text"/>
              </w:rPr>
              <w:t xml:space="preserve">Choose this code for the infliction of mental stress through actions and threats that cause feelings of powerlessness; isolation; fears of violence; fear of or actual deprivation; or feelings of shame.</w:t>
            </w:r>
          </w:p>
          <w:p>
            <w:pPr>
              <w:spacing w:after="160"/>
            </w:pPr>
            <w:r>
              <w:rPr>
                <w:rStyle w:val="row-content-rich-text"/>
              </w:rPr>
              <w:t xml:space="preserve">Includes coercive control, threats of physical violence, threats of withholding affection, overriding or hijacking the decision making of the person.</w:t>
            </w:r>
          </w:p>
          <w:p>
            <w:pPr>
              <w:spacing w:after="160"/>
            </w:pPr>
            <w:r>
              <w:rPr>
                <w:rStyle w:val="row-content-rich-text"/>
              </w:rPr>
              <w:t xml:space="preserve">Includes abuse of a spiritual nature such as denial of access to regular spiritual practices or networks and/or use of spiritual or religious beliefs and practices to control and dominate a person, damage their spiritual experience or isolate them. </w:t>
            </w:r>
          </w:p>
          <w:p>
            <w:pPr>
              <w:spacing w:after="160"/>
            </w:pPr>
            <w:r>
              <w:rPr>
                <w:rStyle w:val="row-content-rich-text"/>
              </w:rPr>
              <w:t xml:space="preserve">Includes abuse of a social nature such as forcing a person to, or preventing them from having contact with friends, family, services providers or other people, or accessing social activities of choice.  </w:t>
            </w:r>
          </w:p>
          <w:p>
            <w:pPr>
              <w:spacing w:after="160"/>
            </w:pPr>
            <w:r>
              <w:rPr>
                <w:rStyle w:val="row-content-rich-text"/>
              </w:rPr>
              <w:t xml:space="preserve">CODE 4     Neglect</w:t>
            </w:r>
          </w:p>
          <w:p>
            <w:pPr>
              <w:spacing w:after="160"/>
            </w:pPr>
            <w:r>
              <w:rPr>
                <w:rStyle w:val="row-content-rich-text"/>
              </w:rPr>
              <w:t xml:space="preserve">Choose this code for the failure of a caregiver or responsible person to provide the necessities of life. Neglect may be intentional or unintentional. Includes self-neglect. </w:t>
            </w:r>
          </w:p>
          <w:p>
            <w:pPr>
              <w:spacing w:after="160"/>
            </w:pPr>
            <w:r>
              <w:rPr>
                <w:rStyle w:val="row-content-rich-text"/>
              </w:rPr>
              <w:t xml:space="preserve">Includes physical and psychological necessities such as nutrition, adequate hygiene, accommodation, and safety. Includes withholding medication.  </w:t>
            </w:r>
          </w:p>
          <w:p>
            <w:pPr>
              <w:spacing w:after="160"/>
            </w:pPr>
            <w:r>
              <w:rPr>
                <w:rStyle w:val="row-content-rich-text"/>
              </w:rPr>
              <w:t xml:space="preserve">CODE 5     Financial abuse </w:t>
            </w:r>
          </w:p>
          <w:p>
            <w:pPr>
              <w:spacing w:after="160"/>
            </w:pPr>
            <w:r>
              <w:rPr>
                <w:rStyle w:val="row-content-rich-text"/>
              </w:rPr>
              <w:t xml:space="preserve">Choose this code for the improper or illegal use of a person’s money, property, or other assets.</w:t>
            </w:r>
          </w:p>
          <w:p>
            <w:pPr>
              <w:spacing w:after="160"/>
            </w:pPr>
            <w:r>
              <w:rPr>
                <w:rStyle w:val="row-content-rich-text"/>
              </w:rPr>
              <w:t xml:space="preserve">Includes mismanagement of a person's money, property or resources. Also includes where the person has been coerced into changing their will or signing over their rights or possessions. Includes pressuring a person to give away money without intention to repay it. </w:t>
            </w:r>
          </w:p>
          <w:p>
            <w:pPr>
              <w:spacing w:after="160"/>
            </w:pPr>
            <w:r>
              <w:rPr>
                <w:rStyle w:val="row-content-rich-text"/>
              </w:rPr>
              <w:t xml:space="preserve">CODE 8     Other</w:t>
            </w:r>
          </w:p>
          <w:p>
            <w:pPr>
              <w:spacing w:after="160"/>
            </w:pPr>
            <w:r>
              <w:rPr>
                <w:rStyle w:val="row-content-rich-text"/>
              </w:rPr>
              <w:t xml:space="preserve">Choose this code for any type of abuse not covered above.</w:t>
            </w:r>
          </w:p>
          <w:p>
            <w:pPr>
              <w:spacing w:after="160"/>
            </w:pPr>
            <w:r>
              <w:rPr>
                <w:rStyle w:val="row-content-rich-text"/>
              </w:rPr>
              <w:t xml:space="preserve">CODE 9     Not stated/inadequately described</w:t>
            </w:r>
          </w:p>
          <w:p>
            <w:pPr/>
            <w:r>
              <w:rPr>
                <w:rStyle w:val="row-content-rich-text"/>
              </w:rPr>
              <w:t xml:space="preserve">Choose this code where the information is not stated or otherwise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90643d0c824de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1a9e4112214132">
              <w:r>
                <w:rPr>
                  <w:rStyle w:val="Hyperlink"/>
                </w:rPr>
                <w:t xml:space="preserve">National elder abuse helpline DSS</w:t>
              </w:r>
            </w:hyperlink>
          </w:p>
          <w:p>
            <w:pPr>
              <w:spacing w:before="0" w:after="0"/>
            </w:pPr>
            <w:r>
              <w:rPr>
                <w:rStyle w:val="row-content"/>
                <w:color w:val="244061"/>
              </w:rPr>
              <w:t xml:space="preserve">       </w:t>
            </w:r>
            <w:hyperlink w:history="true" r:id="R84375aba3fbb45f7">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DSS specific information: </w:t>
            </w:r>
          </w:p>
          <w:p>
            <w:r>
              <w:rPr>
                <w:rStyle w:val="row-content"/>
              </w:rPr>
              <w:t xml:space="preserve">In the National elder abuse helpline DSS this data element should be recorded for each helpline contact and each case. </w:t>
            </w:r>
          </w:p>
          <w:p>
            <w:r>
              <w:rPr>
                <w:rStyle w:val="row-content"/>
              </w:rPr>
              <w:t xml:space="preserve">Multiple value may be selected for each unique older person of concern.</w:t>
            </w:r>
          </w:p>
          <w:p>
            <w:r>
              <w:rPr>
                <w:rStyle w:val="row-content"/>
              </w:rPr>
              <w:t xml:space="preserve">A service provider contact may refer to multiple cases.</w:t>
            </w:r>
          </w:p>
          <w:p>
            <w:r>
              <w:br/>
            </w:r>
            <w:r>
              <w:br/>
            </w:r>
          </w:p>
        </w:tc>
      </w:tr>
    </w:tbl>
    <w:p/>
    <w:tbl>
      <w:tblPr>
        <w:tblStyle w:val="TableGrid"/>
        <w:tblW w:w="0" w:type="auto"/>
      </w:tblPr>
    </w:tbl>
    <w:p>
      <w:r>
        <w:br/>
      </w:r>
    </w:p>
    <w:sectPr>
      <w:footerReference xmlns:r="http://schemas.openxmlformats.org/officeDocument/2006/relationships" w:type="default" r:id="R03b6b527d8e1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784343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c2d366ebc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b6b527d8e14616" /><Relationship Type="http://schemas.openxmlformats.org/officeDocument/2006/relationships/header" Target="/word/header1.xml" Id="Rab14a309ceae4994" /><Relationship Type="http://schemas.openxmlformats.org/officeDocument/2006/relationships/settings" Target="/word/settings.xml" Id="R262a4fbe357b4439" /><Relationship Type="http://schemas.openxmlformats.org/officeDocument/2006/relationships/styles" Target="/word/styles.xml" Id="R11d6f759489a48e8" /><Relationship Type="http://schemas.openxmlformats.org/officeDocument/2006/relationships/hyperlink" Target="https://meteor.aihw.gov.au/RegistrationAuthority/24" TargetMode="External" Id="Rad9ebeb3a8e94e51" /><Relationship Type="http://schemas.openxmlformats.org/officeDocument/2006/relationships/hyperlink" Target="https://meteor.aihw.gov.au/content/784338" TargetMode="External" Id="Ra8a7e29fde134db8" /><Relationship Type="http://schemas.openxmlformats.org/officeDocument/2006/relationships/hyperlink" Target="https://meteor.aihw.gov.au/content/784340" TargetMode="External" Id="R2e460d64be9a4758" /><Relationship Type="http://schemas.openxmlformats.org/officeDocument/2006/relationships/hyperlink" Target="https://meteor.aihw.gov.au/content/246013" TargetMode="External" Id="R8790643d0c824de4" /><Relationship Type="http://schemas.openxmlformats.org/officeDocument/2006/relationships/hyperlink" Target="https://meteor.aihw.gov.au/content/784311" TargetMode="External" Id="Rcf1a9e4112214132" /><Relationship Type="http://schemas.openxmlformats.org/officeDocument/2006/relationships/hyperlink" Target="https://meteor.aihw.gov.au/RegistrationAuthority/24" TargetMode="External" Id="R84375aba3fbb45f7" /></Relationships>
</file>

<file path=word/_rels/header1.xml.rels>&#65279;<?xml version="1.0" encoding="utf-8"?><Relationships xmlns="http://schemas.openxmlformats.org/package/2006/relationships"><Relationship Type="http://schemas.openxmlformats.org/officeDocument/2006/relationships/image" Target="/media/image.png" Id="R937c2d366ebc4a72" /></Relationships>
</file>