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3a52bf9d2614913"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02J – Mental health readmissions to hospital, 2024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02J – Mental health readmissions to hospital,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02J: Mental health readmissions to hospital,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783639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c30e6ea0bf42c7">
              <w:r>
                <w:rPr>
                  <w:rStyle w:val="Hyperlink"/>
                  <w:color w:val="244061"/>
                </w:rPr>
                <w:t xml:space="preserve">Health</w:t>
              </w:r>
            </w:hyperlink>
            <w:r>
              <w:rPr>
                <w:rStyle w:val="row-content"/>
                <w:color w:val="244061"/>
              </w:rPr>
              <w:t xml:space="preserve">, Recorded 07/03/2024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in-scope overnight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00fef469482438c">
              <w:r>
                <w:rPr>
                  <w:rStyle w:val="Hyperlink"/>
                  <w:b/>
                </w:rPr>
                <w:t xml:space="preserve">separations</w:t>
              </w:r>
            </w:hyperlink>
            <w:r>
              <w:rPr>
                <w:rStyle w:val="row-content-rich-text"/>
              </w:rPr>
              <w:t xml:space="preserve"> from state/territory acute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85035d53d771403e">
              <w:r>
                <w:rPr>
                  <w:rStyle w:val="Hyperlink"/>
                  <w:b/>
                </w:rPr>
                <w:t xml:space="preserve">admitted patient mental health care service</w:t>
              </w:r>
            </w:hyperlink>
            <w:r>
              <w:rPr>
                <w:rStyle w:val="row-content-rich-text"/>
              </w:rPr>
              <w:t xml:space="preserve"> unit(s) that are followed by readmission to the same or to another public sector acute admitted patient mental health care service unit within 28 days of separation.</w:t>
            </w:r>
          </w:p>
          <w:p>
            <w:pPr/>
            <w:r>
              <w:rPr>
                <w:rStyle w:val="row-content-rich-text"/>
                <w:b/>
              </w:rPr>
              <w:t xml:space="preserve">NOTE:</w:t>
            </w:r>
            <w:r>
              <w:rPr>
                <w:rStyle w:val="row-content-rich-text"/>
              </w:rPr>
              <w:t xml:space="preserve"> This specification has been adapted from the indicator </w:t>
            </w:r>
            <w:hyperlink w:history="true" r:id="R71b66aa34a1a49da">
              <w:r>
                <w:rPr>
                  <w:rStyle w:val="Hyperlink"/>
                  <w:i/>
                </w:rPr>
                <w:t xml:space="preserve">Mental health readmissions to hospital, 2021– (Service level)</w:t>
              </w:r>
            </w:hyperlink>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Readmissions to an acute admitted patient mental health care service unit following a recent discharge may indicate that inpatient treatment was incomplete or ineffective, or that follow-up care was inadequate to maintain the person’s treatment out of hospital. In this sense, rapid readmissions may point to deficiencies in the functioning of the overall care system.</w:t>
            </w:r>
          </w:p>
          <w:p>
            <w:pPr>
              <w:pStyle w:val="ListParagraph"/>
              <w:numPr>
                <w:ilvl w:val="0"/>
                <w:numId w:val="2"/>
              </w:numPr>
            </w:pPr>
            <w:r>
              <w:rPr>
                <w:rStyle w:val="row-content-rich-text"/>
              </w:rPr>
              <w:t xml:space="preserve">Avoidable rapid readmissions place pressure on finite beds and may reduce access to care for other consumers in need.</w:t>
            </w:r>
          </w:p>
          <w:p>
            <w:pPr>
              <w:pStyle w:val="ListParagraph"/>
              <w:numPr>
                <w:ilvl w:val="0"/>
                <w:numId w:val="2"/>
              </w:numPr>
            </w:pPr>
            <w:r>
              <w:rPr>
                <w:rStyle w:val="row-content-rich-text"/>
              </w:rPr>
              <w:t xml:space="preserve">International literature identifies one month as an appropriate defined time period for the measurement of unplanned readmissions following separation from an acute admitted patient mental health care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4cb75489c9e4c86">
              <w:r>
                <w:rPr>
                  <w:rStyle w:val="Hyperlink"/>
                </w:rPr>
                <w:t xml:space="preserve">Key Performance Indicators for Australian Public Mental Health Services (Jurisdictional level version) (2024)</w:t>
              </w:r>
            </w:hyperlink>
          </w:p>
          <w:p>
            <w:pPr>
              <w:spacing w:before="0" w:after="0"/>
            </w:pPr>
            <w:r>
              <w:rPr>
                <w:rStyle w:val="row-content"/>
                <w:color w:val="244061"/>
              </w:rPr>
              <w:t xml:space="preserve">       </w:t>
            </w:r>
            <w:hyperlink w:history="true" r:id="R27c2230f10214e44">
              <w:r>
                <w:rPr>
                  <w:rStyle w:val="Hyperlink"/>
                  <w:color w:val="244061"/>
                </w:rPr>
                <w:t xml:space="preserve">Health</w:t>
              </w:r>
            </w:hyperlink>
            <w:r>
              <w:rPr>
                <w:rStyle w:val="row-content"/>
                <w:color w:val="244061"/>
              </w:rPr>
              <w:t xml:space="preserve">, Recorded 07/03/2024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w:t>
            </w:r>
          </w:p>
          <w:p>
            <w:pPr>
              <w:spacing w:after="160"/>
            </w:pPr>
            <w:r>
              <w:rPr>
                <w:rStyle w:val="row-content-rich-text"/>
              </w:rPr>
              <w:t xml:space="preserve">The following readmissions are excluded when calculating the </w:t>
            </w:r>
            <w:r>
              <w:rPr>
                <w:rStyle w:val="row-content-rich-text"/>
                <w:b/>
              </w:rPr>
              <w:t xml:space="preserve">numerator</w:t>
            </w:r>
            <w:r>
              <w:rPr>
                <w:rStyle w:val="row-content-rich-text"/>
              </w:rPr>
              <w:t xml:space="preserve">:</w:t>
            </w:r>
          </w:p>
          <w:p>
            <w:r>
              <w:br/>
            </w:r>
            <w:r>
              <w:br/>
            </w:r>
            <w:r>
              <w:br/>
            </w:r>
          </w:p>
          <w:p>
            <w:pPr>
              <w:pStyle w:val="ListParagraph"/>
              <w:numPr>
                <w:ilvl w:val="0"/>
                <w:numId w:val="3"/>
              </w:numPr>
            </w:pPr>
            <w:r>
              <w:rPr>
                <w:rStyle w:val="row-content-rich-text"/>
              </w:rPr>
              <w:t xml:space="preserve">same-day separations</w:t>
            </w:r>
          </w:p>
          <w:p>
            <w:pPr>
              <w:pStyle w:val="ListParagraph"/>
              <w:numPr>
                <w:ilvl w:val="0"/>
                <w:numId w:val="3"/>
              </w:numPr>
            </w:pPr>
            <w:r>
              <w:rPr>
                <w:rStyle w:val="row-content-rich-text"/>
              </w:rPr>
              <w:t xml:space="preserve">separations where the length of stay is one night only and a procedure code for Electroconvulsive therapy (ECT) or Transcranial Magnetic Stimulation (TMS) is recorded.</w:t>
            </w:r>
          </w:p>
          <w:p>
            <w:pPr>
              <w:spacing w:after="160"/>
            </w:pPr>
            <w:r>
              <w:rPr>
                <w:rStyle w:val="row-content-rich-text"/>
              </w:rPr>
              <w:t xml:space="preserve">The following separations are excluded when calculating the </w:t>
            </w:r>
            <w:r>
              <w:rPr>
                <w:rStyle w:val="row-content-rich-text"/>
                <w:b/>
              </w:rPr>
              <w:t xml:space="preserve">denominator</w:t>
            </w:r>
            <w:r>
              <w:rPr>
                <w:rStyle w:val="row-content-rich-text"/>
              </w:rPr>
              <w:t xml:space="preserve">:</w:t>
            </w:r>
          </w:p>
          <w:p>
            <w:pPr>
              <w:pStyle w:val="ListParagraph"/>
              <w:numPr>
                <w:ilvl w:val="0"/>
                <w:numId w:val="4"/>
              </w:numPr>
            </w:pPr>
            <w:r>
              <w:rPr>
                <w:rStyle w:val="row-content-rich-text"/>
              </w:rPr>
              <w:t xml:space="preserve">same-day separations</w:t>
            </w:r>
          </w:p>
          <w:p>
            <w:pPr>
              <w:pStyle w:val="ListParagraph"/>
              <w:numPr>
                <w:ilvl w:val="0"/>
                <w:numId w:val="4"/>
              </w:numPr>
            </w:pPr>
            <w:r>
              <w:rPr>
                <w:rStyle w:val="row-content-rich-text"/>
              </w:rPr>
              <w:t xml:space="preserve">separations where the length of stay is one night only and a procedure code for Electroconvulsive therapy (ECT) or Transcranial Magnetic Stimulation (TMS) is recorded.</w:t>
            </w:r>
          </w:p>
          <w:p>
            <w:pPr>
              <w:pStyle w:val="ListParagraph"/>
              <w:numPr>
                <w:ilvl w:val="0"/>
                <w:numId w:val="4"/>
              </w:numPr>
            </w:pPr>
            <w:r>
              <w:rPr>
                <w:rStyle w:val="row-content-rich-text"/>
              </w:rPr>
              <w:t xml:space="preserve">statistical and change of care type separations</w:t>
            </w:r>
          </w:p>
          <w:p>
            <w:pPr>
              <w:pStyle w:val="ListParagraph"/>
              <w:numPr>
                <w:ilvl w:val="0"/>
                <w:numId w:val="4"/>
              </w:numPr>
            </w:pPr>
            <w:r>
              <w:rPr>
                <w:rStyle w:val="row-content-rich-text"/>
              </w:rPr>
              <w:t xml:space="preserve">separations that end in death</w:t>
            </w:r>
          </w:p>
          <w:p>
            <w:pPr>
              <w:pStyle w:val="ListParagraph"/>
              <w:numPr>
                <w:ilvl w:val="0"/>
                <w:numId w:val="4"/>
              </w:numPr>
            </w:pPr>
            <w:r>
              <w:rPr>
                <w:rStyle w:val="row-content-rich-text"/>
              </w:rPr>
              <w:t xml:space="preserve">separations that end by transfer to another acute or psychiatric hospital.</w:t>
            </w:r>
          </w:p>
          <w:p>
            <w:pPr>
              <w:spacing w:after="160"/>
            </w:pPr>
            <w:r>
              <w:rPr>
                <w:rStyle w:val="row-content-rich-text"/>
              </w:rPr>
              <w:t xml:space="preserve">Methodology:</w:t>
            </w:r>
          </w:p>
          <w:p>
            <w:pPr>
              <w:pStyle w:val="ListParagraph"/>
              <w:numPr>
                <w:ilvl w:val="0"/>
                <w:numId w:val="5"/>
              </w:numPr>
            </w:pPr>
            <w:r>
              <w:rPr>
                <w:rStyle w:val="row-content-rich-text"/>
              </w:rPr>
              <w:t xml:space="preserve">Reference period for 2024 performance reporting: 2022–23. Readmissions where the initial separation occurred within the reference period are in scope.</w:t>
            </w:r>
          </w:p>
          <w:p>
            <w:pPr>
              <w:pStyle w:val="ListParagraph"/>
              <w:numPr>
                <w:ilvl w:val="0"/>
                <w:numId w:val="5"/>
              </w:numPr>
            </w:pPr>
            <w:r>
              <w:rPr>
                <w:rStyle w:val="row-content-rich-text"/>
              </w:rPr>
              <w:t xml:space="preserve">Readmission is considered to have occurred if the person is admitted to any public acute admitted patient mental health care service unit within the state/territory. Consequently, a state-wide unique patient identifier is required for accurate construction of this indicator.</w:t>
            </w:r>
          </w:p>
          <w:p>
            <w:pPr>
              <w:pStyle w:val="ListParagraph"/>
              <w:numPr>
                <w:ilvl w:val="0"/>
                <w:numId w:val="5"/>
              </w:numPr>
            </w:pPr>
            <w:r>
              <w:rPr>
                <w:rStyle w:val="row-content-rich-text"/>
              </w:rPr>
              <w:t xml:space="preserve">Readmissions where the person is separated and readmitted on the same day are included.</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The categorisation of the admitted patient mental health care service unit is based on the principal purpose(s) of the admitted patient care program rather than the care type of the individual consumers.</w:t>
            </w:r>
          </w:p>
          <w:p>
            <w:pPr>
              <w:pStyle w:val="ListParagraph"/>
              <w:numPr>
                <w:ilvl w:val="0"/>
                <w:numId w:val="5"/>
              </w:numPr>
            </w:pPr>
            <w:r>
              <w:rPr>
                <w:rStyle w:val="row-content-rich-text"/>
              </w:rPr>
              <w:t xml:space="preserve">The following Australian Classification of Health Interventions (ACHI) ECT procedure codes are relevant for the excluded separations specified above:</w:t>
            </w:r>
            <w:r>
              <w:br/>
            </w:r>
            <w:r>
              <w:br/>
            </w:r>
            <w:r>
              <w:rPr>
                <w:rStyle w:val="row-content-rich-text"/>
              </w:rPr>
              <w:t xml:space="preserve">        • ACHI 5th edition use procedure codes 93340-02 and 93340-03.</w:t>
            </w:r>
            <w:r>
              <w:br/>
            </w:r>
            <w:r>
              <w:rPr>
                <w:rStyle w:val="row-content-rich-text"/>
              </w:rPr>
              <w:t xml:space="preserve">        • ACHI 6th to 9th editions use procedure codes 93341-00 to 93341-99.</w:t>
            </w:r>
            <w:r>
              <w:br/>
            </w:r>
            <w:r>
              <w:rPr>
                <w:rStyle w:val="row-content-rich-text"/>
              </w:rPr>
              <w:t xml:space="preserve">        • ACHI 11th and 12th editions use procedure codes 14224-00 to 14224-06.</w:t>
            </w:r>
            <w:r>
              <w:br/>
            </w:r>
            <w:r>
              <w:rPr>
                <w:rStyle w:val="row-content-rich-text"/>
              </w:rPr>
              <w:t xml:space="preserve">        • ACHI 5th to 12th editions ECT Block 1907 may be selected to capture all data regardless of code changes over time.</w:t>
            </w:r>
          </w:p>
          <w:p>
            <w:pPr>
              <w:pStyle w:val="ListParagraph"/>
              <w:numPr>
                <w:ilvl w:val="0"/>
                <w:numId w:val="5"/>
              </w:numPr>
            </w:pPr>
            <w:r>
              <w:rPr>
                <w:rStyle w:val="row-content-rich-text"/>
              </w:rPr>
              <w:t xml:space="preserve">The following ACHI TMS procedure codes are relevant for the excluded separations specified above:</w:t>
            </w:r>
            <w:r>
              <w:br/>
            </w:r>
            <w:r>
              <w:rPr>
                <w:rStyle w:val="row-content-rich-text"/>
              </w:rPr>
              <w:t xml:space="preserve">        • ACHI 11th and 12th editions use procedure codes 96252-00, 96253-00, and 96254-00.</w:t>
            </w:r>
            <w:r>
              <w:br/>
            </w:r>
            <w:r>
              <w:rPr>
                <w:rStyle w:val="row-content-rich-text"/>
              </w:rPr>
              <w:t xml:space="preserve">        • Procedure codes for TMS are from ACHI 11th edition onwards only.</w:t>
            </w:r>
          </w:p>
          <w:p>
            <w:pPr>
              <w:pStyle w:val="ListParagraph"/>
              <w:numPr>
                <w:ilvl w:val="0"/>
                <w:numId w:val="5"/>
              </w:numPr>
            </w:pPr>
            <w:r>
              <w:rPr>
                <w:rStyle w:val="row-content-rich-text"/>
              </w:rPr>
              <w:t xml:space="preserve">No distinction is made between planned and unplanned readmissions.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readmissions to a state/territory public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readmissions to a public acute admitted patient mental health care service unit within 28 days</w:t>
            </w:r>
          </w:p>
          <w:p>
            <w:r>
              <w:rPr>
                <w:rStyle w:val="row-content"/>
                <w:b/>
              </w:rPr>
              <w:t xml:space="preserve">Data Source</w:t>
            </w:r>
          </w:p>
          <w:p>
            <w:hyperlink w:history="true" r:id="R944293c5b320466c">
              <w:r>
                <w:rPr>
                  <w:rStyle w:val="Hyperlink"/>
                </w:rPr>
                <w:t xml:space="preserve">State/territory admitted patient data</w:t>
              </w:r>
            </w:hyperlink>
            <w:r>
              <w:rPr>
                <w:rStyle w:val="row-content"/>
              </w:rPr>
              <w:t xml:space="preserve"> 2022–23</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Determining whether there was a readmission for in-scope separations for the numerator requires data for the 28 days of the next financial year to be included in determining whether a readmission has occurred.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state/territory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separations from public acute admitted patient mental health care service unit(s)</w:t>
            </w:r>
          </w:p>
          <w:p>
            <w:r>
              <w:rPr>
                <w:rStyle w:val="row-content"/>
                <w:b/>
              </w:rPr>
              <w:t xml:space="preserve">Data Source</w:t>
            </w:r>
          </w:p>
          <w:p>
            <w:hyperlink w:history="true" r:id="Re65578107bca4217">
              <w:r>
                <w:rPr>
                  <w:rStyle w:val="Hyperlink"/>
                </w:rPr>
                <w:t xml:space="preserve">State/territory admitted patient data</w:t>
              </w:r>
            </w:hyperlink>
            <w:r>
              <w:rPr>
                <w:rStyle w:val="row-content"/>
              </w:rPr>
              <w:t xml:space="preserve"> 2022–23</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In-scope separations for the denominator are identified prior to determining whether a readmission has occurred. The total number of in-scope separations is expected to comprise separations for the full 12 months of the data set year.</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level attributes: target population.</w:t>
            </w:r>
          </w:p>
          <w:p>
            <w:pPr>
              <w:spacing w:after="160"/>
            </w:pPr>
            <w:r>
              <w:rPr>
                <w:rStyle w:val="row-content-rich-text"/>
              </w:rPr>
              <w:t xml:space="preserve">Consumer attributes: age, sex, Socio-Economic Indexes for Areas (SEIFA), remoteness, Indigenous status. Disaggregated data excludes missing or not reported data.</w:t>
            </w:r>
          </w:p>
          <w:p>
            <w:pPr/>
            <w:r>
              <w:rPr>
                <w:rStyle w:val="row-content-rich-text"/>
              </w:rPr>
              <w:t xml:space="preserve">All disaggregated data are to be calculated as at the admission for the first index separation, even if the value is null. The index separation refers to the separation data point included in the denominator data set. The data at admission for the index separation should be used for the associated numerator data pair, when present, and any subsequent denominator and data pairs for a uniquely identifiable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eb14c152c4e647d2">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e36b3648826f440e">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8452e6f8a6974fcd">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014a70ffe16345eb">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service—target population group</w:t>
            </w:r>
          </w:p>
          <w:p>
            <w:r>
              <w:rPr>
                <w:rStyle w:val="row-content"/>
              </w:rPr>
              <w:t xml:space="preserve"> </w:t>
            </w:r>
          </w:p>
          <w:p>
            <w:r>
              <w:rPr>
                <w:rStyle w:val="row-content"/>
                <w:b/>
              </w:rPr>
              <w:t xml:space="preserve">Data Source</w:t>
            </w:r>
          </w:p>
          <w:p>
            <w:hyperlink w:history="true" r:id="R05775985c2a347c5">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4e00b0c184c4fdd">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d6fa16efdaf4dd0">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care National minimum data set (NMDS). While the data set comprehensively provides a collection of separations from Australian public hospitals, its inability to uniquely identify a patient across episodes and across hospitals, and the inability to identify patient transfers into and separations from acute admitted patient mental health care service units, limits its capacity to count readmissions.</w:t>
            </w:r>
          </w:p>
          <w:p>
            <w:pPr>
              <w:spacing w:after="160"/>
            </w:pPr>
            <w:r>
              <w:rPr>
                <w:rStyle w:val="row-content-rich-text"/>
              </w:rPr>
              <w:t xml:space="preserve">There is no proxy solution available. In order to report this indicator at a national level, states and territories are required to individually provide separate indicator data.</w:t>
            </w:r>
          </w:p>
          <w:p>
            <w:pPr>
              <w:spacing w:after="160"/>
            </w:pPr>
            <w:r>
              <w:rPr>
                <w:rStyle w:val="row-content-rich-text"/>
              </w:rPr>
              <w:t xml:space="preserve">A reliable system of patient identifiers within the Admitted patient care NMDS is required to enable unique identification of individual consumers across multiple years, multiple admitted episodes and multiple hospitals.</w:t>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 the result of which are explored in the data quality statement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Due to data limitations, this indicator cannot differentiate between planned and unplanned readmissions. This indicator does not track readmissions across state and territory boundaries or track movement between public and private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NMHPSC (National Mental Health Performance Subcommittee)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cb5307b6e8432f">
              <w:r>
                <w:rPr>
                  <w:rStyle w:val="Hyperlink"/>
                </w:rPr>
                <w:t xml:space="preserve">KPIs for Australian Public Mental Health Services: PI 02J – Mental health readmissions to hospital, 2023</w:t>
              </w:r>
            </w:hyperlink>
          </w:p>
          <w:p>
            <w:pPr>
              <w:spacing w:before="0" w:after="0"/>
            </w:pPr>
            <w:r>
              <w:rPr>
                <w:rStyle w:val="row-content"/>
                <w:color w:val="244061"/>
              </w:rPr>
              <w:t xml:space="preserve">       </w:t>
            </w:r>
            <w:hyperlink w:history="true" r:id="Rdf0777b1ac5141c4">
              <w:r>
                <w:rPr>
                  <w:rStyle w:val="Hyperlink"/>
                  <w:color w:val="244061"/>
                </w:rPr>
                <w:t xml:space="preserve">Health</w:t>
              </w:r>
            </w:hyperlink>
            <w:r>
              <w:rPr>
                <w:rStyle w:val="row-content"/>
                <w:color w:val="244061"/>
              </w:rPr>
              <w:t xml:space="preserve">, Standard 06/09/2023</w:t>
            </w:r>
          </w:p>
          <w:p>
            <w:r>
              <w:br/>
            </w:r>
            <w:r>
              <w:rPr>
                <w:rStyle w:val="row-content"/>
              </w:rPr>
              <w:t xml:space="preserve">See also </w:t>
            </w:r>
            <w:hyperlink w:history="true" r:id="R78235e624b974258">
              <w:r>
                <w:rPr>
                  <w:rStyle w:val="Hyperlink"/>
                </w:rPr>
                <w:t xml:space="preserve">Specialised mental health service—admitted patient care program type, code N</w:t>
              </w:r>
            </w:hyperlink>
          </w:p>
          <w:p>
            <w:pPr>
              <w:spacing w:before="0" w:after="0"/>
            </w:pPr>
            <w:r>
              <w:rPr>
                <w:rStyle w:val="row-content"/>
                <w:color w:val="244061"/>
              </w:rPr>
              <w:t xml:space="preserve">       </w:t>
            </w:r>
            <w:hyperlink w:history="true" r:id="R5f16f53dc27a4096">
              <w:r>
                <w:rPr>
                  <w:rStyle w:val="Hyperlink"/>
                  <w:color w:val="244061"/>
                </w:rPr>
                <w:t xml:space="preserve">Health</w:t>
              </w:r>
            </w:hyperlink>
            <w:r>
              <w:rPr>
                <w:rStyle w:val="row-content"/>
                <w:color w:val="244061"/>
              </w:rPr>
              <w:t xml:space="preserve">, Standard 08/12/2004</w:t>
            </w:r>
          </w:p>
          <w:p>
            <w:r>
              <w:br/>
            </w:r>
          </w:p>
        </w:tc>
      </w:tr>
    </w:tbl>
    <w:p>
      <w:r>
        <w:br/>
      </w:r>
    </w:p>
    <w:sectPr>
      <w:footerReference xmlns:r="http://schemas.openxmlformats.org/officeDocument/2006/relationships" w:type="default" r:id="Rc029e18d6cb643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783639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aab85574774b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29e18d6cb643cc" /><Relationship Type="http://schemas.openxmlformats.org/officeDocument/2006/relationships/header" Target="/word/header1.xml" Id="R4ee9b0552f4b4bd9" /><Relationship Type="http://schemas.openxmlformats.org/officeDocument/2006/relationships/settings" Target="/word/settings.xml" Id="R1b20333e50d64400" /><Relationship Type="http://schemas.openxmlformats.org/officeDocument/2006/relationships/styles" Target="/word/styles.xml" Id="Rb3c09405471c41fe" /><Relationship Type="http://schemas.openxmlformats.org/officeDocument/2006/relationships/hyperlink" Target="https://meteor.aihw.gov.au/RegistrationAuthority/12" TargetMode="External" Id="Rddc30e6ea0bf42c7" /><Relationship Type="http://schemas.openxmlformats.org/officeDocument/2006/relationships/hyperlink" Target="https://meteor.aihw.gov.au/content/327268" TargetMode="External" Id="Rf00fef469482438c" /><Relationship Type="http://schemas.openxmlformats.org/officeDocument/2006/relationships/hyperlink" Target="https://meteor.aihw.gov.au/content/409067" TargetMode="External" Id="R85035d53d771403e" /><Relationship Type="http://schemas.openxmlformats.org/officeDocument/2006/relationships/hyperlink" Target="https://meteor.aihw.gov.au/content/742460" TargetMode="External" Id="R71b66aa34a1a49da" /><Relationship Type="http://schemas.openxmlformats.org/officeDocument/2006/relationships/numbering" Target="/word/numbering.xml" Id="R7f07a9f12e544b3b" /><Relationship Type="http://schemas.openxmlformats.org/officeDocument/2006/relationships/hyperlink" Target="https://meteor.aihw.gov.au/content/783631" TargetMode="External" Id="R24cb75489c9e4c86" /><Relationship Type="http://schemas.openxmlformats.org/officeDocument/2006/relationships/hyperlink" Target="https://meteor.aihw.gov.au/RegistrationAuthority/12" TargetMode="External" Id="R27c2230f10214e44" /><Relationship Type="http://schemas.openxmlformats.org/officeDocument/2006/relationships/hyperlink" Target="https://meteor.aihw.gov.au/content/426458" TargetMode="External" Id="R944293c5b320466c" /><Relationship Type="http://schemas.openxmlformats.org/officeDocument/2006/relationships/hyperlink" Target="https://meteor.aihw.gov.au/content/426458" TargetMode="External" Id="Re65578107bca4217" /><Relationship Type="http://schemas.openxmlformats.org/officeDocument/2006/relationships/hyperlink" Target="https://meteor.aihw.gov.au/content/426458" TargetMode="External" Id="Reb14c152c4e647d2" /><Relationship Type="http://schemas.openxmlformats.org/officeDocument/2006/relationships/hyperlink" Target="https://meteor.aihw.gov.au/content/426458" TargetMode="External" Id="Re36b3648826f440e" /><Relationship Type="http://schemas.openxmlformats.org/officeDocument/2006/relationships/hyperlink" Target="https://meteor.aihw.gov.au/content/426458" TargetMode="External" Id="R8452e6f8a6974fcd" /><Relationship Type="http://schemas.openxmlformats.org/officeDocument/2006/relationships/hyperlink" Target="https://meteor.aihw.gov.au/content/426458" TargetMode="External" Id="R014a70ffe16345eb" /><Relationship Type="http://schemas.openxmlformats.org/officeDocument/2006/relationships/hyperlink" Target="https://meteor.aihw.gov.au/content/426458" TargetMode="External" Id="R05775985c2a347c5" /><Relationship Type="http://schemas.openxmlformats.org/officeDocument/2006/relationships/hyperlink" Target="https://meteor.aihw.gov.au/content/721196" TargetMode="External" Id="R14e00b0c184c4fdd" /><Relationship Type="http://schemas.openxmlformats.org/officeDocument/2006/relationships/hyperlink" Target="https://meteor.aihw.gov.au/content/426458" TargetMode="External" Id="Rcd6fa16efdaf4dd0" /><Relationship Type="http://schemas.openxmlformats.org/officeDocument/2006/relationships/hyperlink" Target="https://meteor.aihw.gov.au/content/774363" TargetMode="External" Id="Rffcb5307b6e8432f" /><Relationship Type="http://schemas.openxmlformats.org/officeDocument/2006/relationships/hyperlink" Target="https://meteor.aihw.gov.au/RegistrationAuthority/12" TargetMode="External" Id="Rdf0777b1ac5141c4" /><Relationship Type="http://schemas.openxmlformats.org/officeDocument/2006/relationships/hyperlink" Target="https://meteor.aihw.gov.au/content/288889" TargetMode="External" Id="R78235e624b974258" /><Relationship Type="http://schemas.openxmlformats.org/officeDocument/2006/relationships/hyperlink" Target="https://meteor.aihw.gov.au/RegistrationAuthority/12" TargetMode="External" Id="R5f16f53dc27a4096" /></Relationships>
</file>

<file path=word/_rels/header1.xml.rels>&#65279;<?xml version="1.0" encoding="utf-8"?><Relationships xmlns="http://schemas.openxmlformats.org/package/2006/relationships"><Relationship Type="http://schemas.openxmlformats.org/officeDocument/2006/relationships/image" Target="/media/image.png" Id="R33aab85574774b2f" /></Relationships>
</file>