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eeaaa1761af4ed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2.1.3c–Cancer screening rates, National Cervical Screening Program participation rate, 2024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2.1.3c–Cancer screening rates, National Cervical Screening Program participation rate,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2.1.3c–National Cervical Screening Program participation rate,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778293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8ca8ee93d84c4e">
              <w:r>
                <w:rPr>
                  <w:rStyle w:val="Hyperlink"/>
                  <w:color w:val="244061"/>
                </w:rPr>
                <w:t xml:space="preserve">Health</w:t>
              </w:r>
            </w:hyperlink>
            <w:r>
              <w:rPr>
                <w:rStyle w:val="row-content"/>
                <w:color w:val="244061"/>
              </w:rPr>
              <w:t xml:space="preserve">, Recorded 28/02/2024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cervical screening for women in the national target age group during the </w:t>
            </w:r>
            <w:hyperlink w:tooltip="A 5 year period which ends on 30 June, e.g. the period 1 July 2015 to 30 June 2020." w:history="true" r:id="Rf263dc31281e454d">
              <w:r>
                <w:rPr>
                  <w:rStyle w:val="Hyperlink"/>
                  <w:b/>
                </w:rPr>
                <w:t xml:space="preserve">defined 5 year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Australia, primary prevention of cervical cancer is through vaccination against human papillomavirus (HPV), which is the primary underlying cause of cervical cancer. Secondary prevention is by cervical screening, through the National Cervical Screening Program (NCSP), to detect and treat abnormalities while they are in the precancerous stage, prior to any possible progression to cervical cancer. Prior to 1 December 2017, detection of precancerous abnormalities through cervical screening used cytology from the Papanicolaou smear, or 'Pap test', as the screening test.</w:t>
            </w:r>
          </w:p>
          <w:p>
            <w:pPr>
              <w:spacing w:after="160"/>
            </w:pPr>
            <w:r>
              <w:rPr>
                <w:rStyle w:val="row-content-rich-text"/>
              </w:rPr>
              <w:t xml:space="preserve">A renewed NCSP was introduced in 2017 that included a change from 2-yearly Pap tests for the target age group 20–69 to 5-yearly Cervical Screening Tests (CST) for the target age group 25–74. A CST is a human papillomavirus (HPV) test, followed by a liquid-based cytology (LBC) test if oncogenic (cancer-causing) HPV is found.</w:t>
            </w:r>
          </w:p>
          <w:p>
            <w:pPr>
              <w:spacing w:after="160"/>
            </w:pPr>
            <w:r>
              <w:rPr>
                <w:rStyle w:val="row-content-rich-text"/>
              </w:rPr>
              <w:t xml:space="preserve">Participation is a major indicator of the performance of the NCSP. High participation in screening is required for the NCSP to achieve its aim of reducing cervical cancer incidence, morbidity and mortality, by detecting and treating cervical abnormalities that could otherwise develop into cervical cancer.</w:t>
            </w:r>
          </w:p>
          <w:p>
            <w:pPr/>
            <w:r>
              <w:rPr>
                <w:rStyle w:val="row-content-rich-text"/>
              </w:rPr>
              <w:t xml:space="preserve">Participation is measured over a 5-year period in line with the current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dd1c71c7fd4a42">
              <w:r>
                <w:rPr>
                  <w:rStyle w:val="Hyperlink"/>
                </w:rPr>
                <w:t xml:space="preserve">Australian Health Performance Framework, 2024</w:t>
              </w:r>
            </w:hyperlink>
          </w:p>
          <w:p>
            <w:pPr>
              <w:spacing w:before="0" w:after="0"/>
            </w:pPr>
            <w:r>
              <w:rPr>
                <w:rStyle w:val="row-content"/>
                <w:color w:val="244061"/>
              </w:rPr>
              <w:t xml:space="preserve">       </w:t>
            </w:r>
            <w:hyperlink w:history="true" r:id="Reedb447ac6834afa">
              <w:r>
                <w:rPr>
                  <w:rStyle w:val="Hyperlink"/>
                  <w:color w:val="244061"/>
                </w:rPr>
                <w:t xml:space="preserve">Health</w:t>
              </w:r>
            </w:hyperlink>
            <w:r>
              <w:rPr>
                <w:rStyle w:val="row-content"/>
                <w:color w:val="244061"/>
              </w:rPr>
              <w:t xml:space="preserve">, Qualified 21/02/2024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denominator is adjusted to exclude the estimated number of women who have had a hysterectomy, using national hysterectomy fractions.</w:t>
            </w:r>
          </w:p>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Primary Health Network (PHN), remoteness and Socio-Economic Indexes for Areas (SEIFA) Index of Relative Socio-Economic Disadvantage (IRSD) is based on postcode and Statistical Area Level 2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25–74 who have been screened in a 5-year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28203a8228fe45ef">
              <w:r>
                <w:rPr>
                  <w:rStyle w:val="Hyperlink"/>
                </w:rPr>
                <w:t xml:space="preserve">A1 Participant identifier, identifier X[X(19)]</w:t>
              </w:r>
            </w:hyperlink>
          </w:p>
          <w:p>
            <w:r>
              <w:rPr>
                <w:rStyle w:val="row-content"/>
              </w:rPr>
              <w:t xml:space="preserve"> </w:t>
            </w:r>
          </w:p>
          <w:p>
            <w:r>
              <w:rPr>
                <w:rStyle w:val="row-content"/>
                <w:b/>
              </w:rPr>
              <w:t xml:space="preserve">Data Source</w:t>
            </w:r>
          </w:p>
          <w:p>
            <w:hyperlink w:history="true" r:id="R960f04e62f914e23">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National Cancer Screening Register</w:t>
            </w:r>
            <w:r>
              <w:br/>
            </w:r>
            <w:r>
              <w:rPr>
                <w:rStyle w:val="row-content"/>
              </w:rPr>
              <w:t xml:space="preserve">Count is of individual participants, not tests.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f5e56a3b91d8464a">
              <w:r>
                <w:rPr>
                  <w:rStyle w:val="Hyperlink"/>
                </w:rPr>
                <w:t xml:space="preserve">B4 date of birth</w:t>
              </w:r>
            </w:hyperlink>
          </w:p>
          <w:p>
            <w:r>
              <w:rPr>
                <w:rStyle w:val="row-content"/>
              </w:rPr>
              <w:t xml:space="preserve"> </w:t>
            </w:r>
          </w:p>
          <w:p>
            <w:r>
              <w:rPr>
                <w:rStyle w:val="row-content"/>
                <w:b/>
              </w:rPr>
              <w:t xml:space="preserve">Data Source</w:t>
            </w:r>
          </w:p>
          <w:p>
            <w:hyperlink w:history="true" r:id="Rfc6a3c4b74054e1d">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H1 HPV test type</w:t>
            </w:r>
          </w:p>
          <w:p>
            <w:r>
              <w:rPr>
                <w:rStyle w:val="row-content"/>
              </w:rPr>
              <w:t xml:space="preserve"> </w:t>
            </w:r>
          </w:p>
          <w:p>
            <w:r>
              <w:rPr>
                <w:rStyle w:val="row-content"/>
                <w:b/>
              </w:rPr>
              <w:t xml:space="preserve">Data Source</w:t>
            </w:r>
          </w:p>
          <w:p>
            <w:hyperlink w:history="true" r:id="R92e8837c682a4ade">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If multiple tests within a </w:t>
            </w:r>
            <w:hyperlink w:history="true" r:id="Rcc37442742d14033">
              <w:r>
                <w:rPr>
                  <w:rStyle w:val="Hyperlink"/>
                </w:rPr>
                <w:t xml:space="preserve">defined 5 year period</w:t>
              </w:r>
            </w:hyperlink>
            <w:r>
              <w:rPr>
                <w:rStyle w:val="row-content"/>
              </w:rPr>
              <w:t xml:space="preserve">, the first screening test is counted.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H4 Reason for HPV test</w:t>
            </w:r>
          </w:p>
          <w:p>
            <w:r>
              <w:rPr>
                <w:rStyle w:val="row-content"/>
              </w:rPr>
              <w:t xml:space="preserve"> </w:t>
            </w:r>
          </w:p>
          <w:p>
            <w:r>
              <w:rPr>
                <w:rStyle w:val="row-content"/>
                <w:b/>
              </w:rPr>
              <w:t xml:space="preserve">Data Source</w:t>
            </w:r>
          </w:p>
          <w:p>
            <w:hyperlink w:history="true" r:id="R6afce4a6e8a149c2">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Only includes C1 or C2.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25–74 in each state and territory, geographic region, socio-economic status and Australia, using Australian Bureau of Statistics (ABS) estimated resident population (ERP) for females at 30 June, averaged over the relevant 5 years by age group and adjusted for the estimated proportion of women who have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Proportion of women within the target population who have had a hysterectomy</w:t>
            </w:r>
          </w:p>
          <w:p>
            <w:r>
              <w:rPr>
                <w:rStyle w:val="row-content"/>
              </w:rPr>
              <w:t xml:space="preserve"> </w:t>
            </w:r>
          </w:p>
          <w:p>
            <w:r>
              <w:rPr>
                <w:rStyle w:val="row-content"/>
                <w:b/>
              </w:rPr>
              <w:t xml:space="preserve">Data Source</w:t>
            </w:r>
          </w:p>
          <w:p>
            <w:hyperlink w:history="true" r:id="Re17a9f06fe5240c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w:t>
            </w:r>
            <w:r>
              <w:br/>
            </w:r>
            <w:r>
              <w:rPr>
                <w:rStyle w:val="row-content"/>
              </w:rPr>
              <w:t xml:space="preserve">National hysterectomy fractions derived from the AIHW National Hospital Morbidity Database are used to adjust the population to exclude the estimated number of women who have had a hysterectomy. See Appendix C (Data sources) in </w:t>
            </w:r>
            <w:hyperlink w:history="true" r:id="R9625910bd2fc4604">
              <w:r>
                <w:rPr>
                  <w:rStyle w:val="Hyperlink"/>
                </w:rPr>
                <w:t xml:space="preserve">National Cervical Screening Program monitoring report 2023</w:t>
              </w:r>
            </w:hyperlink>
            <w:r>
              <w:rPr>
                <w:rStyle w:val="row-content"/>
              </w:rPr>
              <w:t xml:space="preserve"> (AIHW 2023).</w:t>
            </w:r>
          </w:p>
          <w:p>
            <w:r>
              <w:rPr>
                <w:rStyle w:val="row-content"/>
              </w:rPr>
              <w:t xml:space="preserve"> </w:t>
            </w:r>
          </w:p>
          <w:p>
            <w:r>
              <w:rPr>
                <w:rStyle w:val="row-content"/>
                <w:b/>
                <w:color w:val="000000"/>
              </w:rPr>
              <w:t xml:space="preserve">Data Element / Data Set</w:t>
            </w:r>
          </w:p>
          <w:p>
            <w:hyperlink w:history="true" r:id="R22848b239fd24f60">
              <w:r>
                <w:rPr>
                  <w:rStyle w:val="Hyperlink"/>
                </w:rPr>
                <w:t xml:space="preserve">Person—estimated resident population of Australia, total people N[N(7)]</w:t>
              </w:r>
            </w:hyperlink>
          </w:p>
          <w:p>
            <w:r>
              <w:rPr>
                <w:rStyle w:val="row-content"/>
                <w:b/>
              </w:rPr>
              <w:t xml:space="preserve">Data Source</w:t>
            </w:r>
          </w:p>
          <w:p>
            <w:hyperlink w:history="true" r:id="R921af835c061400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2018–2022—Nationally by</w:t>
            </w:r>
          </w:p>
          <w:p>
            <w:pPr>
              <w:pStyle w:val="ListParagraph"/>
              <w:numPr>
                <w:ilvl w:val="0"/>
                <w:numId w:val="2"/>
              </w:numPr>
            </w:pPr>
            <w:r>
              <w:rPr>
                <w:rStyle w:val="row-content-rich-text"/>
              </w:rPr>
              <w:t xml:space="preserve">5-year age group (25–29 to 70–74 and totals for the 25–70)</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spacing w:after="160"/>
            </w:pPr>
            <w:r>
              <w:rPr>
                <w:rStyle w:val="row-content-rich-text"/>
              </w:rPr>
              <w:t xml:space="preserve">2018–2022 state and territory.</w:t>
            </w:r>
          </w:p>
          <w:p>
            <w:pPr>
              <w:spacing w:after="160"/>
            </w:pPr>
            <w:r>
              <w:rPr>
                <w:rStyle w:val="row-content-rich-text"/>
              </w:rPr>
              <w:t xml:space="preserve">2018–2022 Primary Health Network (PHN).</w:t>
            </w:r>
          </w:p>
          <w:p>
            <w:pPr>
              <w:spacing w:after="160"/>
            </w:pPr>
            <w:r>
              <w:rPr>
                <w:rStyle w:val="row-content-rich-text"/>
              </w:rPr>
              <w:t xml:space="preserve">Data are presented as numbers of participants and participation rates (percentage) including age-specific and age-standardised rates. </w:t>
            </w:r>
          </w:p>
          <w:p>
            <w:pPr>
              <w:pStyle w:val="ListParagraph"/>
              <w:numPr>
                <w:ilvl w:val="0"/>
                <w:numId w:val="3"/>
              </w:numPr>
            </w:pPr>
            <w:r>
              <w:rPr>
                <w:rStyle w:val="row-content-rich-text"/>
              </w:rPr>
              <w:t xml:space="preserve">National age-standardised rates are provided for women aged 25–74.</w:t>
            </w:r>
          </w:p>
          <w:p>
            <w:pPr>
              <w:pStyle w:val="ListParagraph"/>
              <w:numPr>
                <w:ilvl w:val="0"/>
                <w:numId w:val="3"/>
              </w:numPr>
            </w:pPr>
            <w:r>
              <w:rPr>
                <w:rStyle w:val="row-content-rich-text"/>
              </w:rPr>
              <w:t xml:space="preserve">State and territory age-standardised rates are provided for women aged 25–74.</w:t>
            </w:r>
          </w:p>
          <w:p>
            <w:pPr>
              <w:spacing w:after="160"/>
            </w:pPr>
            <w:r>
              <w:rPr>
                <w:rStyle w:val="row-content-rich-text"/>
              </w:rPr>
              <w:t xml:space="preserve">Some disaggregation may result in numbers too small for publication.</w:t>
            </w:r>
          </w:p>
          <w:p>
            <w:pPr/>
            <w:r>
              <w:rPr>
                <w:rStyle w:val="row-content-rich-text"/>
              </w:rPr>
              <w:t xml:space="preserve">Disaggregation by socio-economic status and by remoteness area use the 2016 version of SEIFA.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1b283dc307fa40d9">
              <w:r>
                <w:rPr>
                  <w:rStyle w:val="Hyperlink"/>
                </w:rPr>
                <w:t xml:space="preserve">A14 Woman—Residential Australian state/territory name, code {AA[A]}</w:t>
              </w:r>
            </w:hyperlink>
          </w:p>
          <w:p>
            <w:r>
              <w:rPr>
                <w:rStyle w:val="row-content"/>
              </w:rPr>
              <w:t xml:space="preserve"> </w:t>
            </w:r>
          </w:p>
          <w:p>
            <w:r>
              <w:rPr>
                <w:rStyle w:val="row-content"/>
                <w:b/>
              </w:rPr>
              <w:t xml:space="preserve">Data Source</w:t>
            </w:r>
          </w:p>
          <w:p>
            <w:hyperlink w:history="true" r:id="Re915251259cc488c">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state and 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0fea9d19a1934d78">
              <w:r>
                <w:rPr>
                  <w:rStyle w:val="Hyperlink"/>
                </w:rPr>
                <w:t xml:space="preserve">A15 Woman—residential Australian postcode, {NNNN}</w:t>
              </w:r>
            </w:hyperlink>
          </w:p>
          <w:p>
            <w:r>
              <w:rPr>
                <w:rStyle w:val="row-content"/>
              </w:rPr>
              <w:t xml:space="preserve"> </w:t>
            </w:r>
          </w:p>
          <w:p>
            <w:r>
              <w:rPr>
                <w:rStyle w:val="row-content"/>
                <w:b/>
              </w:rPr>
              <w:t xml:space="preserve">Data Source</w:t>
            </w:r>
          </w:p>
          <w:p>
            <w:hyperlink w:history="true" r:id="R24d4b9bf26154110">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Statistical Area Level 3, Statistical Area Level 2,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eca38c37a65f42b8">
              <w:r>
                <w:rPr>
                  <w:rStyle w:val="Hyperlink"/>
                </w:rPr>
                <w:t xml:space="preserve">B4 Date of birth</w:t>
              </w:r>
            </w:hyperlink>
          </w:p>
          <w:p>
            <w:r>
              <w:rPr>
                <w:rStyle w:val="row-content"/>
              </w:rPr>
              <w:t xml:space="preserve"> </w:t>
            </w:r>
          </w:p>
          <w:p>
            <w:r>
              <w:rPr>
                <w:rStyle w:val="row-content"/>
                <w:b/>
              </w:rPr>
              <w:t xml:space="preserve">Data Source</w:t>
            </w:r>
          </w:p>
          <w:p>
            <w:hyperlink w:history="true" r:id="R1742829212e14bde">
              <w:r>
                <w:rPr>
                  <w:rStyle w:val="Hyperlink"/>
                </w:rPr>
                <w:t xml:space="preserve">National Cervical Screening Program</w:t>
              </w:r>
            </w:hyperlink>
          </w:p>
          <w:p>
            <w:r>
              <w:rPr>
                <w:rStyle w:val="row-content"/>
                <w:b/>
              </w:rPr>
              <w:t xml:space="preserve">Guide for use</w:t>
            </w:r>
          </w:p>
          <w:p>
            <w:r>
              <w:rPr>
                <w:rStyle w:val="row-content"/>
              </w:rPr>
              <w:t xml:space="preserve"> </w:t>
            </w:r>
          </w:p>
          <w:p>
            <w:r>
              <w:rPr>
                <w:rStyle w:val="row-content"/>
              </w:rPr>
              <w:t xml:space="preserve">Data source type: National Cancer Screening Register</w:t>
            </w:r>
            <w:r>
              <w:br/>
            </w:r>
            <w:r>
              <w:rPr>
                <w:rStyle w:val="row-content"/>
              </w:rPr>
              <w:t xml:space="preserve">Used for disaggregation by age group.</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2024 Australian Health Performance Framework reporting: 2018–2022. These are the first 5-year screening completed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10dbd5504a44bd">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978e0d0036746a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534f3a700e9485a">
              <w:r>
                <w:rPr>
                  <w:rStyle w:val="Hyperlink"/>
                </w:rPr>
                <w:t xml:space="preserve">National Cervical Screening Program</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cd68e3976303450c">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(2022). </w:t>
            </w:r>
            <w:r>
              <w:rPr>
                <w:rStyle w:val="row-content-rich-text"/>
                <w:i/>
              </w:rPr>
              <w:t xml:space="preserve">National Cervical Screening Program data dictionary: version 1.</w:t>
            </w:r>
            <w:r>
              <w:rPr>
                <w:rStyle w:val="row-content-rich-text"/>
              </w:rPr>
              <w:t xml:space="preserve">1. Cat. no. CAN 146, Canberra </w:t>
            </w:r>
            <w:hyperlink w:history="true" r:id="R6d060c125e234439">
              <w:r>
                <w:rPr>
                  <w:rStyle w:val="Hyperlink"/>
                </w:rPr>
                <w:t xml:space="preserve">https://www.aihw.gov.au/reports/cancer-screening/ncsp-cervical-screening-data-dictionary-v1-1/summary</w:t>
              </w:r>
            </w:hyperlink>
          </w:p>
          <w:p>
            <w:pPr>
              <w:spacing w:after="160"/>
            </w:pPr>
            <w:r>
              <w:rPr>
                <w:rStyle w:val="row-content-rich-text"/>
              </w:rPr>
              <w:t xml:space="preserve">AIHW (2022). </w:t>
            </w:r>
            <w:r>
              <w:rPr>
                <w:rStyle w:val="row-content-rich-text"/>
                <w:i/>
              </w:rPr>
              <w:t xml:space="preserve">National Cervical Screening Program monitoring report 2023</w:t>
            </w:r>
            <w:r>
              <w:rPr>
                <w:rStyle w:val="row-content-rich-text"/>
              </w:rPr>
              <w:t xml:space="preserve">. Cat. no. CAN 157. Canberra </w:t>
            </w:r>
            <w:hyperlink w:history="true" r:id="R32ea11a2254d4b92">
              <w:r>
                <w:rPr>
                  <w:rStyle w:val="Hyperlink"/>
                </w:rPr>
                <w:t xml:space="preserve">https://www.aihw.gov.au/getmedia/24a90b13-3a38-49b2-8f51-1711f61ba2d4/aihw-can-157.pdf?v=20231129123308&amp;inline=true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ec40454250477d">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a4395b89c3824e4a">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a3b222cc51b64a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778293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7bb03ce2a7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222cc51b64add" /><Relationship Type="http://schemas.openxmlformats.org/officeDocument/2006/relationships/header" Target="/word/header1.xml" Id="Rcffeb65889df4b46" /><Relationship Type="http://schemas.openxmlformats.org/officeDocument/2006/relationships/settings" Target="/word/settings.xml" Id="R4024de9424334fd4" /><Relationship Type="http://schemas.openxmlformats.org/officeDocument/2006/relationships/styles" Target="/word/styles.xml" Id="Rf68e341e293345cc" /><Relationship Type="http://schemas.openxmlformats.org/officeDocument/2006/relationships/hyperlink" Target="https://meteor.aihw.gov.au/RegistrationAuthority/12" TargetMode="External" Id="Rca8ca8ee93d84c4e" /><Relationship Type="http://schemas.openxmlformats.org/officeDocument/2006/relationships/hyperlink" Target="https://meteor.aihw.gov.au/content/748058" TargetMode="External" Id="Rf263dc31281e454d" /><Relationship Type="http://schemas.openxmlformats.org/officeDocument/2006/relationships/hyperlink" Target="https://meteor.aihw.gov.au/content/788568" TargetMode="External" Id="R74dd1c71c7fd4a42" /><Relationship Type="http://schemas.openxmlformats.org/officeDocument/2006/relationships/hyperlink" Target="https://meteor.aihw.gov.au/RegistrationAuthority/12" TargetMode="External" Id="Reedb447ac6834afa" /><Relationship Type="http://schemas.openxmlformats.org/officeDocument/2006/relationships/hyperlink" Target="https://www.aihw.gov.au/getmedia/b381ba0a-86f6-4603-baa8-66c0f3e4db22/18262.pdf.aspx?inline=true" TargetMode="External" Id="R28203a8228fe45ef" /><Relationship Type="http://schemas.openxmlformats.org/officeDocument/2006/relationships/hyperlink" Target="https://meteor.aihw.gov.au/content/394276" TargetMode="External" Id="R960f04e62f914e23" /><Relationship Type="http://schemas.openxmlformats.org/officeDocument/2006/relationships/hyperlink" Target="https://www.aihw.gov.au/getmedia/b381ba0a-86f6-4603-baa8-66c0f3e4db22/18262.pdf.aspx?inline=true" TargetMode="External" Id="Rf5e56a3b91d8464a" /><Relationship Type="http://schemas.openxmlformats.org/officeDocument/2006/relationships/hyperlink" Target="https://meteor.aihw.gov.au/content/394276" TargetMode="External" Id="Rfc6a3c4b74054e1d" /><Relationship Type="http://schemas.openxmlformats.org/officeDocument/2006/relationships/hyperlink" Target="https://meteor.aihw.gov.au/content/394276" TargetMode="External" Id="R92e8837c682a4ade" /><Relationship Type="http://schemas.openxmlformats.org/officeDocument/2006/relationships/hyperlink" Target="https://meteor.aihw.gov.au/content/748058" TargetMode="External" Id="Rcc37442742d14033" /><Relationship Type="http://schemas.openxmlformats.org/officeDocument/2006/relationships/hyperlink" Target="https://meteor.aihw.gov.au/content/394276" TargetMode="External" Id="R6afce4a6e8a149c2" /><Relationship Type="http://schemas.openxmlformats.org/officeDocument/2006/relationships/hyperlink" Target="https://meteor.aihw.gov.au/content/394352" TargetMode="External" Id="Re17a9f06fe5240cb" /><Relationship Type="http://schemas.openxmlformats.org/officeDocument/2006/relationships/hyperlink" Target="https://www.aihw.gov.au/getmedia/24a90b13-3a38-49b2-8f51-1711f61ba2d4/aihw-can-157.pdf?v=20231129123308&amp;amp;inline=true" TargetMode="External" Id="R9625910bd2fc4604" /><Relationship Type="http://schemas.openxmlformats.org/officeDocument/2006/relationships/hyperlink" Target="https://meteor.aihw.gov.au/content/388656" TargetMode="External" Id="R22848b239fd24f60" /><Relationship Type="http://schemas.openxmlformats.org/officeDocument/2006/relationships/hyperlink" Target="https://meteor.aihw.gov.au/content/704699" TargetMode="External" Id="R921af835c0614003" /><Relationship Type="http://schemas.openxmlformats.org/officeDocument/2006/relationships/numbering" Target="/word/numbering.xml" Id="R6964065865944b96" /><Relationship Type="http://schemas.openxmlformats.org/officeDocument/2006/relationships/hyperlink" Target="https://www.aihw.gov.au/getmedia/b381ba0a-86f6-4603-baa8-66c0f3e4db22/18262.pdf.aspx?inline=true" TargetMode="External" Id="R1b283dc307fa40d9" /><Relationship Type="http://schemas.openxmlformats.org/officeDocument/2006/relationships/hyperlink" Target="https://meteor.aihw.gov.au/content/394276" TargetMode="External" Id="Re915251259cc488c" /><Relationship Type="http://schemas.openxmlformats.org/officeDocument/2006/relationships/hyperlink" Target="https://www.aihw.gov.au/getmedia/b381ba0a-86f6-4603-baa8-66c0f3e4db22/18262.pdf.aspx?inline=true" TargetMode="External" Id="R0fea9d19a1934d78" /><Relationship Type="http://schemas.openxmlformats.org/officeDocument/2006/relationships/hyperlink" Target="https://meteor.aihw.gov.au/content/394276" TargetMode="External" Id="R24d4b9bf26154110" /><Relationship Type="http://schemas.openxmlformats.org/officeDocument/2006/relationships/hyperlink" Target="https://www.aihw.gov.au/getmedia/b381ba0a-86f6-4603-baa8-66c0f3e4db22/18262.pdf.aspx?inline=true" TargetMode="External" Id="Reca38c37a65f42b8" /><Relationship Type="http://schemas.openxmlformats.org/officeDocument/2006/relationships/hyperlink" Target="https://meteor.aihw.gov.au/content/394276" TargetMode="External" Id="R1742829212e14bde" /><Relationship Type="http://schemas.openxmlformats.org/officeDocument/2006/relationships/hyperlink" Target="https://meteor.aihw.gov.au/content/721641" TargetMode="External" Id="R3410dbd5504a44bd" /><Relationship Type="http://schemas.openxmlformats.org/officeDocument/2006/relationships/hyperlink" Target="https://meteor.aihw.gov.au/content/394352" TargetMode="External" Id="R6978e0d0036746a9" /><Relationship Type="http://schemas.openxmlformats.org/officeDocument/2006/relationships/hyperlink" Target="https://meteor.aihw.gov.au/content/394276" TargetMode="External" Id="R7534f3a700e9485a" /><Relationship Type="http://schemas.openxmlformats.org/officeDocument/2006/relationships/hyperlink" Target="https://meteor.aihw.gov.au/content/704699" TargetMode="External" Id="Rcd68e3976303450c" /><Relationship Type="http://schemas.openxmlformats.org/officeDocument/2006/relationships/hyperlink" Target="https://www.aihw.gov.au/reports/cancer-screening/ncsp-cervical-screening-data-dictionary-v1-1/summary" TargetMode="External" Id="R6d060c125e234439" /><Relationship Type="http://schemas.openxmlformats.org/officeDocument/2006/relationships/hyperlink" Target="https://www.aihw.gov.au/getmedia/24a90b13-3a38-49b2-8f51-1711f61ba2d4/aihw-can-157.pdf?v=20231129123308&amp;amp;inline=true" TargetMode="External" Id="R32ea11a2254d4b92" /><Relationship Type="http://schemas.openxmlformats.org/officeDocument/2006/relationships/hyperlink" Target="https://meteor.aihw.gov.au/content/772770" TargetMode="External" Id="Rbeec40454250477d" /><Relationship Type="http://schemas.openxmlformats.org/officeDocument/2006/relationships/hyperlink" Target="https://meteor.aihw.gov.au/RegistrationAuthority/12" TargetMode="External" Id="Ra4395b89c3824e4a" /></Relationships>
</file>

<file path=word/_rels/header1.xml.rels>&#65279;<?xml version="1.0" encoding="utf-8"?><Relationships xmlns="http://schemas.openxmlformats.org/package/2006/relationships"><Relationship Type="http://schemas.openxmlformats.org/officeDocument/2006/relationships/image" Target="/media/image.png" Id="R257bb03ce2a7419f" /></Relationships>
</file>