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68242603f4753" /></Relationships>
</file>

<file path=word/document.xml><?xml version="1.0" encoding="utf-8"?>
<w:document xmlns:r="http://schemas.openxmlformats.org/officeDocument/2006/relationships" xmlns:w="http://schemas.openxmlformats.org/wordprocessingml/2006/main">
  <w:body>
    <w:p>
      <w:pPr>
        <w:pStyle w:val="Title"/>
      </w:pPr>
      <w:r>
        <w:t>Injury event—activity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16377260b401e">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186f4f83a34241">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a65c4c41864f82">
              <w:r>
                <w:rPr>
                  <w:rStyle w:val="Hyperlink"/>
                </w:rPr>
                <w:t xml:space="preserve">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Paid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Unpaid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Organised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Unorganised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Leisure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Vital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Being taken care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Nothing in particular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Other specified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Unspecified activity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d6880c36b34f93">
              <w:r>
                <w:rPr>
                  <w:rStyle w:val="Hyperlink"/>
                </w:rPr>
                <w:t xml:space="preserve">Australian Sports Injury Data Dictionary</w:t>
              </w:r>
            </w:hyperlink>
          </w:p>
          <w:p>
            <w:pPr>
              <w:pStyle w:val="registration-status"/>
              <w:spacing w:before="0" w:after="0"/>
            </w:pPr>
            <w:hyperlink w:history="true" r:id="R97d3bdd6ad62413b">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Select the most appropriate item which best characterises the type of activity being undertaken by the person when injured. If two or more items are judged to be equally appropriate, select the one that comes first in the code list. </w:t>
            </w:r>
          </w:p>
          <w:p>
            <w:r>
              <w:rPr>
                <w:rStyle w:val="row-content"/>
              </w:rPr>
              <w:t xml:space="preserve">The 'unorganised' category was created to include informal and social sport, fitness activities, and recreational activity. These categories are important to differentiate injuries that occur in a formal club structure to those that occur ad hoc such as in back yard cricket and touch at lunchtime.  </w:t>
            </w:r>
          </w:p>
          <w:p>
            <w:r>
              <w:br/>
            </w:r>
            <w:r>
              <w:br/>
            </w:r>
          </w:p>
        </w:tc>
      </w:tr>
    </w:tbl>
    <w:p/>
    <w:tbl>
      <w:tblPr>
        <w:tblStyle w:val="TableGrid"/>
        <w:tblW w:w="0" w:type="auto"/>
      </w:tblPr>
    </w:tbl>
    <w:p>
      <w:r>
        <w:br/>
      </w:r>
    </w:p>
    <w:sectPr>
      <w:footerReference xmlns:r="http://schemas.openxmlformats.org/officeDocument/2006/relationships" w:type="default" r:id="R5d95daa00373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f6f144c1b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5daa00373472c" /><Relationship Type="http://schemas.openxmlformats.org/officeDocument/2006/relationships/header" Target="/word/header1.xml" Id="Rf7381702b27341d0" /><Relationship Type="http://schemas.openxmlformats.org/officeDocument/2006/relationships/settings" Target="/word/settings.xml" Id="Rfc6183d1e82649f9" /><Relationship Type="http://schemas.openxmlformats.org/officeDocument/2006/relationships/styles" Target="/word/styles.xml" Id="Re2b296e6c90c42e4" /><Relationship Type="http://schemas.openxmlformats.org/officeDocument/2006/relationships/hyperlink" Target="https://meteor.aihw.gov.au/RegistrationAuthority/24" TargetMode="External" Id="R75716377260b401e" /><Relationship Type="http://schemas.openxmlformats.org/officeDocument/2006/relationships/hyperlink" Target="https://meteor.aihw.gov.au/content/750486" TargetMode="External" Id="R91186f4f83a34241" /><Relationship Type="http://schemas.openxmlformats.org/officeDocument/2006/relationships/hyperlink" Target="https://meteor.aihw.gov.au/content/777413" TargetMode="External" Id="Rfca65c4c41864f82" /><Relationship Type="http://schemas.openxmlformats.org/officeDocument/2006/relationships/hyperlink" Target="https://meteor.aihw.gov.au/content/777500" TargetMode="External" Id="Rfed6880c36b34f93" /><Relationship Type="http://schemas.openxmlformats.org/officeDocument/2006/relationships/hyperlink" Target="https://meteor.aihw.gov.au/RegistrationAuthority/24" TargetMode="External" Id="R97d3bdd6ad62413b" /></Relationships>
</file>

<file path=word/_rels/header1.xml.rels>&#65279;<?xml version="1.0" encoding="utf-8"?><Relationships xmlns="http://schemas.openxmlformats.org/package/2006/relationships"><Relationship Type="http://schemas.openxmlformats.org/officeDocument/2006/relationships/image" Target="/media/image.png" Id="R648f6f144c1b40e4" /></Relationships>
</file>