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5534cc8ee84b33" /></Relationships>
</file>

<file path=word/document.xml><?xml version="1.0" encoding="utf-8"?>
<w:document xmlns:r="http://schemas.openxmlformats.org/officeDocument/2006/relationships" xmlns:w="http://schemas.openxmlformats.org/wordprocessingml/2006/main">
  <w:body>
    <w:p>
      <w:pPr>
        <w:pStyle w:val="Title"/>
      </w:pPr>
      <w:r>
        <w:t>External factor for sports injury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factor for sports injury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d10085e5ba47b3">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external factors for sports injury.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sporting projectile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Hand-held sporting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Field equipment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Surrounding equipment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object/structure on or near playing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Other or unspecified sporting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Plant (excludes tree)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Climatic factor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Natural surface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Other or unspecified natural object or animal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Alcohol (beverage)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Footwear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Floor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Floor - wooden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Floor - concrete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Floor- synthetic surface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Floor - tennis, hard court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Surface - turf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Surface - sand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Bitumen, concrete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Clay, crusher dust,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Hypodermic needle, syringe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Heat: solar, humidity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Cold: snow, blizzard, 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Wet and slippery ground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Windy, storm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r>
              <w:br/>
            </w:r>
            <w:r>
              <w:t xml:space="preserve"> </w:t>
            </w:r>
          </w:p>
        </w:tc>
        <w:tc>
          <w:tcPr>
            <w:tcBorders>
              <w:top w:val="none" w:color="000000" w:sz="0"/>
              <w:left w:val="none" w:color="000000" w:sz="0"/>
              <w:bottom w:val="none" w:color="000000" w:sz="0"/>
              <w:right w:val="none" w:color="000000" w:sz="0"/>
            </w:tcBorders>
            <w:vAlign w:val="top"/>
          </w:tcPr>
          <w:p>
            <w:r>
              <w:t xml:space="preserve">Lightning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list has been subjectively abbreviated from NDS-IS - Level 2, item 6 Major Injury Factors to include factors most relevant to sport. Where the item maps to the NDSIS list, the code item is shown. Where there is an asterisk (*), the item has been added as a potential injury factor. As the item is used in sports injury surveillance and feedback is given, the factor list will be modified.</w:t>
            </w:r>
          </w:p>
          <w:p>
            <w:pPr>
              <w:spacing w:after="160"/>
            </w:pPr>
            <w:r>
              <w:rPr>
                <w:rStyle w:val="row-content-rich-text"/>
              </w:rPr>
              <w:t xml:space="preserve">CODE 1     Ball</w:t>
            </w:r>
          </w:p>
          <w:p>
            <w:pPr>
              <w:spacing w:after="160"/>
            </w:pPr>
            <w:r>
              <w:rPr>
                <w:rStyle w:val="row-content-rich-text"/>
              </w:rPr>
              <w:t xml:space="preserve"> </w:t>
            </w:r>
          </w:p>
          <w:p>
            <w:pPr>
              <w:spacing w:after="160"/>
            </w:pPr>
            <w:r>
              <w:rPr>
                <w:rStyle w:val="row-content-rich-text"/>
              </w:rPr>
              <w:t xml:space="preserve">CODE 2     Other sporting projectile </w:t>
            </w:r>
          </w:p>
          <w:p>
            <w:pPr>
              <w:spacing w:after="160"/>
            </w:pPr>
            <w:r>
              <w:rPr>
                <w:rStyle w:val="row-content-rich-text"/>
              </w:rPr>
              <w:t xml:space="preserve">Projectiles include javelin, puck, discus</w:t>
            </w:r>
          </w:p>
          <w:p>
            <w:pPr>
              <w:spacing w:after="160"/>
            </w:pPr>
            <w:r>
              <w:rPr>
                <w:rStyle w:val="row-content-rich-text"/>
              </w:rPr>
              <w:t xml:space="preserve"> </w:t>
            </w:r>
          </w:p>
          <w:p>
            <w:pPr>
              <w:spacing w:after="160"/>
            </w:pPr>
            <w:r>
              <w:rPr>
                <w:rStyle w:val="row-content-rich-text"/>
              </w:rPr>
              <w:t xml:space="preserve">CODE 3     Hand-held sporting equipment</w:t>
            </w:r>
          </w:p>
          <w:p>
            <w:pPr>
              <w:spacing w:after="160"/>
            </w:pPr>
            <w:r>
              <w:rPr>
                <w:rStyle w:val="row-content-rich-text"/>
              </w:rPr>
              <w:t xml:space="preserve">Includes bat, racquet, hockey stick, etc.</w:t>
            </w:r>
          </w:p>
          <w:p>
            <w:pPr>
              <w:spacing w:after="160"/>
            </w:pPr>
            <w:r>
              <w:rPr>
                <w:rStyle w:val="row-content-rich-text"/>
              </w:rPr>
              <w:t xml:space="preserve">CODE 4      Field equipment</w:t>
            </w:r>
          </w:p>
          <w:p>
            <w:pPr>
              <w:spacing w:after="160"/>
            </w:pPr>
            <w:r>
              <w:rPr>
                <w:rStyle w:val="row-content-rich-text"/>
              </w:rPr>
              <w:t xml:space="preserve">Field equipment includes goal post, corner post, base, stumps*</w:t>
            </w:r>
          </w:p>
          <w:p>
            <w:pPr>
              <w:spacing w:after="160"/>
            </w:pPr>
            <w:r>
              <w:rPr>
                <w:rStyle w:val="row-content-rich-text"/>
              </w:rPr>
              <w:t xml:space="preserve"> </w:t>
            </w:r>
          </w:p>
          <w:p>
            <w:pPr>
              <w:spacing w:after="160"/>
            </w:pPr>
            <w:r>
              <w:rPr>
                <w:rStyle w:val="row-content-rich-text"/>
              </w:rPr>
              <w:t xml:space="preserve">CODE 5     Surrounding equipment</w:t>
            </w:r>
          </w:p>
          <w:p>
            <w:pPr>
              <w:spacing w:after="160"/>
            </w:pPr>
            <w:r>
              <w:rPr>
                <w:rStyle w:val="row-content-rich-text"/>
              </w:rPr>
              <w:t xml:space="preserve">Surrounding equipment includes fencing, signs, spectator seating, PA system*</w:t>
            </w:r>
          </w:p>
          <w:p>
            <w:pPr>
              <w:spacing w:after="160"/>
            </w:pPr>
            <w:r>
              <w:rPr>
                <w:rStyle w:val="row-content-rich-text"/>
              </w:rPr>
              <w:t xml:space="preserve"> </w:t>
            </w:r>
          </w:p>
          <w:p>
            <w:pPr>
              <w:spacing w:after="160"/>
            </w:pPr>
            <w:r>
              <w:rPr>
                <w:rStyle w:val="row-content-rich-text"/>
              </w:rPr>
              <w:t xml:space="preserve">CODE 6     Other object/structure on or near playing area*</w:t>
            </w:r>
          </w:p>
          <w:p>
            <w:pPr>
              <w:spacing w:after="160"/>
            </w:pPr>
            <w:r>
              <w:rPr>
                <w:rStyle w:val="row-content-rich-text"/>
              </w:rPr>
              <w:t xml:space="preserve"> </w:t>
            </w:r>
          </w:p>
          <w:p>
            <w:pPr>
              <w:spacing w:after="160"/>
            </w:pPr>
            <w:r>
              <w:rPr>
                <w:rStyle w:val="row-content-rich-text"/>
              </w:rPr>
              <w:t xml:space="preserve">CODE 7     Other or unspecified sporting equipment</w:t>
            </w:r>
          </w:p>
          <w:p>
            <w:pPr>
              <w:spacing w:after="160"/>
            </w:pPr>
            <w:r>
              <w:rPr>
                <w:rStyle w:val="row-content-rich-text"/>
              </w:rPr>
              <w:t xml:space="preserve"> </w:t>
            </w:r>
          </w:p>
          <w:p>
            <w:pPr>
              <w:spacing w:after="160"/>
            </w:pPr>
            <w:r>
              <w:rPr>
                <w:rStyle w:val="row-content-rich-text"/>
              </w:rPr>
              <w:t xml:space="preserve">CODE 8     Tree</w:t>
            </w:r>
          </w:p>
          <w:p>
            <w:pPr>
              <w:spacing w:after="160"/>
            </w:pPr>
            <w:r>
              <w:rPr>
                <w:rStyle w:val="row-content-rich-text"/>
              </w:rPr>
              <w:t xml:space="preserve">Tree includes branch, stick, twig</w:t>
            </w:r>
          </w:p>
          <w:p>
            <w:pPr>
              <w:spacing w:after="160"/>
            </w:pPr>
            <w:r>
              <w:rPr>
                <w:rStyle w:val="row-content-rich-text"/>
              </w:rPr>
              <w:t xml:space="preserve"> </w:t>
            </w:r>
          </w:p>
          <w:p>
            <w:pPr>
              <w:spacing w:after="160"/>
            </w:pPr>
            <w:r>
              <w:rPr>
                <w:rStyle w:val="row-content-rich-text"/>
              </w:rPr>
              <w:t xml:space="preserve">CODE 9     Plant</w:t>
            </w:r>
          </w:p>
          <w:p>
            <w:pPr>
              <w:spacing w:after="160"/>
            </w:pPr>
            <w:r>
              <w:rPr>
                <w:rStyle w:val="row-content-rich-text"/>
              </w:rPr>
              <w:t xml:space="preserve">Plant excludes tree (Code 8)</w:t>
            </w:r>
          </w:p>
          <w:p>
            <w:pPr>
              <w:spacing w:after="160"/>
            </w:pPr>
            <w:r>
              <w:rPr>
                <w:rStyle w:val="row-content-rich-text"/>
              </w:rPr>
              <w:t xml:space="preserve"> </w:t>
            </w:r>
          </w:p>
          <w:p>
            <w:pPr>
              <w:spacing w:after="160"/>
            </w:pPr>
            <w:r>
              <w:rPr>
                <w:rStyle w:val="row-content-rich-text"/>
              </w:rPr>
              <w:t xml:space="preserve">CODE 10      Climatic factor</w:t>
            </w:r>
          </w:p>
          <w:p>
            <w:pPr>
              <w:spacing w:after="160"/>
            </w:pPr>
            <w:r>
              <w:rPr>
                <w:rStyle w:val="row-content-rich-text"/>
              </w:rPr>
              <w:t xml:space="preserve">Climatic factor includes wind, rain, snow, sunshine</w:t>
            </w:r>
          </w:p>
          <w:p>
            <w:pPr>
              <w:spacing w:after="160"/>
            </w:pPr>
            <w:r>
              <w:rPr>
                <w:rStyle w:val="row-content-rich-text"/>
              </w:rPr>
              <w:t xml:space="preserve"> </w:t>
            </w:r>
          </w:p>
          <w:p>
            <w:pPr>
              <w:spacing w:after="160"/>
            </w:pPr>
            <w:r>
              <w:rPr>
                <w:rStyle w:val="row-content-rich-text"/>
              </w:rPr>
              <w:t xml:space="preserve">CODE 11     Natural surface</w:t>
            </w:r>
          </w:p>
          <w:p>
            <w:pPr>
              <w:spacing w:after="160"/>
            </w:pPr>
            <w:r>
              <w:rPr>
                <w:rStyle w:val="row-content-rich-text"/>
              </w:rPr>
              <w:t xml:space="preserve">Natural surface includes irregularity such as pothole</w:t>
            </w:r>
          </w:p>
          <w:p>
            <w:pPr>
              <w:spacing w:after="160"/>
            </w:pPr>
            <w:r>
              <w:rPr>
                <w:rStyle w:val="row-content-rich-text"/>
              </w:rPr>
              <w:t xml:space="preserve"> </w:t>
            </w:r>
          </w:p>
          <w:p>
            <w:pPr>
              <w:spacing w:after="160"/>
            </w:pPr>
            <w:r>
              <w:rPr>
                <w:rStyle w:val="row-content-rich-text"/>
              </w:rPr>
              <w:t xml:space="preserve">CODE 12     Dog</w:t>
            </w:r>
          </w:p>
          <w:p>
            <w:pPr>
              <w:spacing w:after="160"/>
            </w:pPr>
            <w:r>
              <w:rPr>
                <w:rStyle w:val="row-content-rich-text"/>
              </w:rPr>
              <w:t xml:space="preserve"> </w:t>
            </w:r>
          </w:p>
          <w:p>
            <w:pPr>
              <w:spacing w:after="160"/>
            </w:pPr>
            <w:r>
              <w:rPr>
                <w:rStyle w:val="row-content-rich-text"/>
              </w:rPr>
              <w:t xml:space="preserve">CODE 13     Horse</w:t>
            </w:r>
          </w:p>
          <w:p>
            <w:pPr>
              <w:spacing w:after="160"/>
            </w:pPr>
            <w:r>
              <w:rPr>
                <w:rStyle w:val="row-content-rich-text"/>
              </w:rPr>
              <w:t xml:space="preserve"> </w:t>
            </w:r>
          </w:p>
          <w:p>
            <w:pPr>
              <w:spacing w:after="160"/>
            </w:pPr>
            <w:r>
              <w:rPr>
                <w:rStyle w:val="row-content-rich-text"/>
              </w:rPr>
              <w:t xml:space="preserve">CODE 14     Other or unspecified natural object or animal</w:t>
            </w:r>
          </w:p>
          <w:p>
            <w:pPr>
              <w:spacing w:after="160"/>
            </w:pPr>
            <w:r>
              <w:rPr>
                <w:rStyle w:val="row-content-rich-text"/>
              </w:rPr>
              <w:t xml:space="preserve"> </w:t>
            </w:r>
          </w:p>
          <w:p>
            <w:pPr>
              <w:spacing w:after="160"/>
            </w:pPr>
            <w:r>
              <w:rPr>
                <w:rStyle w:val="row-content-rich-text"/>
              </w:rPr>
              <w:t xml:space="preserve">CODE 15     Alcohol (beverage)</w:t>
            </w:r>
          </w:p>
          <w:p>
            <w:pPr>
              <w:spacing w:after="160"/>
            </w:pPr>
            <w:r>
              <w:rPr>
                <w:rStyle w:val="row-content-rich-text"/>
              </w:rPr>
              <w:t xml:space="preserve"> </w:t>
            </w:r>
          </w:p>
          <w:p>
            <w:pPr>
              <w:spacing w:after="160"/>
            </w:pPr>
            <w:r>
              <w:rPr>
                <w:rStyle w:val="row-content-rich-text"/>
              </w:rPr>
              <w:t xml:space="preserve">CODE 16     Footwear</w:t>
            </w:r>
          </w:p>
          <w:p>
            <w:pPr>
              <w:spacing w:after="160"/>
            </w:pPr>
            <w:r>
              <w:rPr>
                <w:rStyle w:val="row-content-rich-text"/>
              </w:rPr>
              <w:t xml:space="preserve">Footwear includes sporting or industrial shoe or boot</w:t>
            </w:r>
          </w:p>
          <w:p>
            <w:pPr>
              <w:spacing w:after="160"/>
            </w:pPr>
            <w:r>
              <w:rPr>
                <w:rStyle w:val="row-content-rich-text"/>
              </w:rPr>
              <w:t xml:space="preserve"> </w:t>
            </w:r>
          </w:p>
          <w:p>
            <w:pPr>
              <w:spacing w:after="160"/>
            </w:pPr>
            <w:r>
              <w:rPr>
                <w:rStyle w:val="row-content-rich-text"/>
              </w:rPr>
              <w:t xml:space="preserve">CODE 17     Floor</w:t>
            </w:r>
          </w:p>
          <w:p>
            <w:pPr>
              <w:spacing w:after="160"/>
            </w:pPr>
            <w:r>
              <w:rPr>
                <w:rStyle w:val="row-content-rich-text"/>
              </w:rPr>
              <w:t xml:space="preserve"> </w:t>
            </w:r>
          </w:p>
          <w:p>
            <w:pPr>
              <w:spacing w:after="160"/>
            </w:pPr>
            <w:r>
              <w:rPr>
                <w:rStyle w:val="row-content-rich-text"/>
              </w:rPr>
              <w:t xml:space="preserve">CODE 18     Floor - wooden*</w:t>
            </w:r>
          </w:p>
          <w:p>
            <w:pPr>
              <w:spacing w:after="160"/>
            </w:pPr>
            <w:r>
              <w:rPr>
                <w:rStyle w:val="row-content-rich-text"/>
              </w:rPr>
              <w:t xml:space="preserve"> </w:t>
            </w:r>
          </w:p>
          <w:p>
            <w:pPr>
              <w:spacing w:after="160"/>
            </w:pPr>
            <w:r>
              <w:rPr>
                <w:rStyle w:val="row-content-rich-text"/>
              </w:rPr>
              <w:t xml:space="preserve">CODE 19     Floor - concrete*</w:t>
            </w:r>
          </w:p>
          <w:p>
            <w:pPr>
              <w:spacing w:after="160"/>
            </w:pPr>
            <w:r>
              <w:rPr>
                <w:rStyle w:val="row-content-rich-text"/>
              </w:rPr>
              <w:t xml:space="preserve"> </w:t>
            </w:r>
          </w:p>
          <w:p>
            <w:pPr>
              <w:spacing w:after="160"/>
            </w:pPr>
            <w:r>
              <w:rPr>
                <w:rStyle w:val="row-content-rich-text"/>
              </w:rPr>
              <w:t xml:space="preserve">CODE 20     Floor - synthetic</w:t>
            </w:r>
          </w:p>
          <w:p>
            <w:pPr>
              <w:spacing w:after="160"/>
            </w:pPr>
            <w:r>
              <w:rPr>
                <w:rStyle w:val="row-content-rich-text"/>
              </w:rPr>
              <w:t xml:space="preserve">Synthetic floor includes grass, rubber matting*</w:t>
            </w:r>
          </w:p>
          <w:p>
            <w:pPr>
              <w:spacing w:after="160"/>
            </w:pPr>
            <w:r>
              <w:rPr>
                <w:rStyle w:val="row-content-rich-text"/>
              </w:rPr>
              <w:t xml:space="preserve"> </w:t>
            </w:r>
          </w:p>
          <w:p>
            <w:pPr>
              <w:spacing w:after="160"/>
            </w:pPr>
            <w:r>
              <w:rPr>
                <w:rStyle w:val="row-content-rich-text"/>
              </w:rPr>
              <w:t xml:space="preserve">CODE 21     Floor - tennis</w:t>
            </w:r>
          </w:p>
          <w:p>
            <w:pPr>
              <w:spacing w:after="160"/>
            </w:pPr>
            <w:r>
              <w:rPr>
                <w:rStyle w:val="row-content-rich-text"/>
              </w:rPr>
              <w:t xml:space="preserve">Tennis floor includes hard court surfaces*</w:t>
            </w:r>
          </w:p>
          <w:p>
            <w:pPr>
              <w:spacing w:after="160"/>
            </w:pPr>
            <w:r>
              <w:rPr>
                <w:rStyle w:val="row-content-rich-text"/>
              </w:rPr>
              <w:t xml:space="preserve"> </w:t>
            </w:r>
          </w:p>
          <w:p>
            <w:pPr>
              <w:spacing w:after="160"/>
            </w:pPr>
            <w:r>
              <w:rPr>
                <w:rStyle w:val="row-content-rich-text"/>
              </w:rPr>
              <w:t xml:space="preserve">CODE 22     Surface - turf</w:t>
            </w:r>
          </w:p>
          <w:p>
            <w:pPr>
              <w:spacing w:after="160"/>
            </w:pPr>
            <w:r>
              <w:rPr>
                <w:rStyle w:val="row-content-rich-text"/>
              </w:rPr>
              <w:t xml:space="preserve">Turf surface includes uneven, long grass, pot holes*</w:t>
            </w:r>
          </w:p>
          <w:p>
            <w:pPr>
              <w:spacing w:after="160"/>
            </w:pPr>
            <w:r>
              <w:rPr>
                <w:rStyle w:val="row-content-rich-text"/>
              </w:rPr>
              <w:t xml:space="preserve"> </w:t>
            </w:r>
          </w:p>
          <w:p>
            <w:pPr>
              <w:spacing w:after="160"/>
            </w:pPr>
            <w:r>
              <w:rPr>
                <w:rStyle w:val="row-content-rich-text"/>
              </w:rPr>
              <w:t xml:space="preserve">CODE 23     Surface - sand</w:t>
            </w:r>
          </w:p>
          <w:p>
            <w:pPr>
              <w:spacing w:after="160"/>
            </w:pPr>
            <w:r>
              <w:rPr>
                <w:rStyle w:val="row-content-rich-text"/>
              </w:rPr>
              <w:t xml:space="preserve">Sand surface includes compacted, wet, unraked*</w:t>
            </w:r>
          </w:p>
          <w:p>
            <w:pPr>
              <w:spacing w:after="160"/>
            </w:pPr>
            <w:r>
              <w:rPr>
                <w:rStyle w:val="row-content-rich-text"/>
              </w:rPr>
              <w:t xml:space="preserve"> </w:t>
            </w:r>
          </w:p>
          <w:p>
            <w:pPr>
              <w:spacing w:after="160"/>
            </w:pPr>
            <w:r>
              <w:rPr>
                <w:rStyle w:val="row-content-rich-text"/>
              </w:rPr>
              <w:t xml:space="preserve">CODE 24     Bitumen, concrete</w:t>
            </w:r>
          </w:p>
          <w:p>
            <w:pPr>
              <w:spacing w:after="160"/>
            </w:pPr>
            <w:r>
              <w:rPr>
                <w:rStyle w:val="row-content-rich-text"/>
              </w:rPr>
              <w:t xml:space="preserve">Bitumen and concrete includes poor condition, holes, loose stones*</w:t>
            </w:r>
          </w:p>
          <w:p>
            <w:pPr>
              <w:spacing w:after="160"/>
            </w:pPr>
            <w:r>
              <w:rPr>
                <w:rStyle w:val="row-content-rich-text"/>
              </w:rPr>
              <w:t xml:space="preserve"> </w:t>
            </w:r>
          </w:p>
          <w:p>
            <w:pPr>
              <w:spacing w:after="160"/>
            </w:pPr>
            <w:r>
              <w:rPr>
                <w:rStyle w:val="row-content-rich-text"/>
              </w:rPr>
              <w:t xml:space="preserve">CODE 25     Clay, crusher dust*</w:t>
            </w:r>
          </w:p>
          <w:p>
            <w:pPr>
              <w:spacing w:after="160"/>
            </w:pPr>
            <w:r>
              <w:rPr>
                <w:rStyle w:val="row-content-rich-text"/>
              </w:rPr>
              <w:t xml:space="preserve"> </w:t>
            </w:r>
          </w:p>
          <w:p>
            <w:pPr>
              <w:spacing w:after="160"/>
            </w:pPr>
            <w:r>
              <w:rPr>
                <w:rStyle w:val="row-content-rich-text"/>
              </w:rPr>
              <w:t xml:space="preserve">CODE 26     Hypodermic needle/syringe</w:t>
            </w:r>
          </w:p>
          <w:p>
            <w:pPr>
              <w:spacing w:after="160"/>
            </w:pPr>
            <w:r>
              <w:rPr>
                <w:rStyle w:val="row-content-rich-text"/>
              </w:rPr>
              <w:t xml:space="preserve"> </w:t>
            </w:r>
          </w:p>
          <w:p>
            <w:pPr>
              <w:spacing w:after="160"/>
            </w:pPr>
            <w:r>
              <w:rPr>
                <w:rStyle w:val="row-content-rich-text"/>
              </w:rPr>
              <w:t xml:space="preserve">CODE 27     Heat</w:t>
            </w:r>
          </w:p>
          <w:p>
            <w:pPr>
              <w:spacing w:after="160"/>
            </w:pPr>
            <w:r>
              <w:rPr>
                <w:rStyle w:val="row-content-rich-text"/>
              </w:rPr>
              <w:t xml:space="preserve">Heat includes solar and humidity*</w:t>
            </w:r>
          </w:p>
          <w:p>
            <w:pPr>
              <w:spacing w:after="160"/>
            </w:pPr>
            <w:r>
              <w:rPr>
                <w:rStyle w:val="row-content-rich-text"/>
              </w:rPr>
              <w:t xml:space="preserve"> </w:t>
            </w:r>
          </w:p>
          <w:p>
            <w:pPr>
              <w:spacing w:after="160"/>
            </w:pPr>
            <w:r>
              <w:rPr>
                <w:rStyle w:val="row-content-rich-text"/>
              </w:rPr>
              <w:t xml:space="preserve">CODE 28     Cold</w:t>
            </w:r>
          </w:p>
          <w:p>
            <w:pPr>
              <w:spacing w:after="160"/>
            </w:pPr>
            <w:r>
              <w:rPr>
                <w:rStyle w:val="row-content-rich-text"/>
              </w:rPr>
              <w:t xml:space="preserve">Cold includes snow, blizzard, ice*</w:t>
            </w:r>
          </w:p>
          <w:p>
            <w:pPr>
              <w:spacing w:after="160"/>
            </w:pPr>
            <w:r>
              <w:rPr>
                <w:rStyle w:val="row-content-rich-text"/>
              </w:rPr>
              <w:t xml:space="preserve"> </w:t>
            </w:r>
          </w:p>
          <w:p>
            <w:pPr>
              <w:spacing w:after="160"/>
            </w:pPr>
            <w:r>
              <w:rPr>
                <w:rStyle w:val="row-content-rich-text"/>
              </w:rPr>
              <w:t xml:space="preserve">CODE 29     Wet and slippery ground conditions*</w:t>
            </w:r>
          </w:p>
          <w:p>
            <w:pPr>
              <w:spacing w:after="160"/>
            </w:pPr>
            <w:r>
              <w:rPr>
                <w:rStyle w:val="row-content-rich-text"/>
              </w:rPr>
              <w:t xml:space="preserve"> </w:t>
            </w:r>
          </w:p>
          <w:p>
            <w:pPr>
              <w:spacing w:after="160"/>
            </w:pPr>
            <w:r>
              <w:rPr>
                <w:rStyle w:val="row-content-rich-text"/>
              </w:rPr>
              <w:t xml:space="preserve">CODE 30     Hard and compacted ground conditions*</w:t>
            </w:r>
          </w:p>
          <w:p>
            <w:pPr>
              <w:spacing w:after="160"/>
            </w:pPr>
            <w:r>
              <w:rPr>
                <w:rStyle w:val="row-content-rich-text"/>
              </w:rPr>
              <w:t xml:space="preserve"> </w:t>
            </w:r>
          </w:p>
          <w:p>
            <w:pPr>
              <w:spacing w:after="160"/>
            </w:pPr>
            <w:r>
              <w:rPr>
                <w:rStyle w:val="row-content-rich-text"/>
              </w:rPr>
              <w:t xml:space="preserve">CODE 31     Windy, storm*</w:t>
            </w:r>
          </w:p>
          <w:p>
            <w:pPr>
              <w:spacing w:after="160"/>
            </w:pPr>
            <w:r>
              <w:rPr>
                <w:rStyle w:val="row-content-rich-text"/>
              </w:rPr>
              <w:t xml:space="preserve"> </w:t>
            </w:r>
          </w:p>
          <w:p>
            <w:pPr>
              <w:spacing w:after="160"/>
            </w:pPr>
            <w:r>
              <w:rPr>
                <w:rStyle w:val="row-content-rich-text"/>
              </w:rPr>
              <w:t xml:space="preserve">CODE 32     Lightning*</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059a96e96f4489f">
              <w:r>
                <w:rPr>
                  <w:rStyle w:val="Hyperlink"/>
                </w:rPr>
                <w:t xml:space="preserve">Injury event—external cause, factor for sports injury code N[N]</w:t>
              </w:r>
            </w:hyperlink>
          </w:p>
          <w:p>
            <w:pPr>
              <w:spacing w:before="0" w:after="0"/>
            </w:pPr>
            <w:r>
              <w:rPr>
                <w:rStyle w:val="row-content"/>
                <w:color w:val="244061"/>
              </w:rPr>
              <w:t xml:space="preserve">       </w:t>
            </w:r>
            <w:hyperlink w:history="true" r:id="R4a0c00241e324577">
              <w:r>
                <w:rPr>
                  <w:rStyle w:val="Hyperlink"/>
                  <w:color w:val="244061"/>
                </w:rPr>
                <w:t xml:space="preserve">Australian Institute of Health and Welfare</w:t>
              </w:r>
            </w:hyperlink>
            <w:r>
              <w:rPr>
                <w:rStyle w:val="row-content"/>
                <w:color w:val="244061"/>
              </w:rPr>
              <w:t xml:space="preserve">, Recorded 09/08/2023</w:t>
            </w:r>
          </w:p>
          <w:p>
            <w:r>
              <w:br/>
            </w:r>
          </w:p>
        </w:tc>
      </w:tr>
    </w:tbl>
    <w:p>
      <w:r>
        <w:br/>
      </w:r>
    </w:p>
    <w:sectPr>
      <w:footerReference xmlns:r="http://schemas.openxmlformats.org/officeDocument/2006/relationships" w:type="default" r:id="R7575747519a1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777320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b9d3c56a1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5747519a14861" /><Relationship Type="http://schemas.openxmlformats.org/officeDocument/2006/relationships/header" Target="/word/header1.xml" Id="R333ce7f689344df4" /><Relationship Type="http://schemas.openxmlformats.org/officeDocument/2006/relationships/settings" Target="/word/settings.xml" Id="R23c86cbdaeb4469d" /><Relationship Type="http://schemas.openxmlformats.org/officeDocument/2006/relationships/styles" Target="/word/styles.xml" Id="Rdc998a84dedf4926" /><Relationship Type="http://schemas.openxmlformats.org/officeDocument/2006/relationships/hyperlink" Target="https://meteor.aihw.gov.au/RegistrationAuthority/24" TargetMode="External" Id="Rd4d10085e5ba47b3" /><Relationship Type="http://schemas.openxmlformats.org/officeDocument/2006/relationships/hyperlink" Target="https://meteor.aihw.gov.au/content/777332" TargetMode="External" Id="R8059a96e96f4489f" /><Relationship Type="http://schemas.openxmlformats.org/officeDocument/2006/relationships/hyperlink" Target="https://meteor.aihw.gov.au/RegistrationAuthority/24" TargetMode="External" Id="R4a0c00241e324577" /></Relationships>
</file>

<file path=word/_rels/header1.xml.rels>&#65279;<?xml version="1.0" encoding="utf-8"?><Relationships xmlns="http://schemas.openxmlformats.org/package/2006/relationships"><Relationship Type="http://schemas.openxmlformats.org/officeDocument/2006/relationships/image" Target="/media/image.png" Id="R365b9d3c56a14758" /></Relationships>
</file>