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e862824d094450" /></Relationships>
</file>

<file path=word/document.xml><?xml version="1.0" encoding="utf-8"?>
<w:document xmlns:r="http://schemas.openxmlformats.org/officeDocument/2006/relationships" xmlns:w="http://schemas.openxmlformats.org/wordprocessingml/2006/main">
  <w:body>
    <w:p>
      <w:pPr>
        <w:pStyle w:val="Title"/>
      </w:pPr>
      <w:r>
        <w:t>Sporting activity—protective equipment, personal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Sporting activity—protective equipment, personal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protective equipment used in sports injury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f2586dab04843">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equipment/device used or designed to protect from harm in a sporting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159fe2c4ad4d28">
              <w:r>
                <w:rPr>
                  <w:rStyle w:val="Hyperlink"/>
                </w:rPr>
                <w:t xml:space="preserve">Sporting activity—protective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453293cebf4bb8">
              <w:r>
                <w:rPr>
                  <w:rStyle w:val="Hyperlink"/>
                </w:rPr>
                <w:t xml:space="preserve">Personal protective equipment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Braces, guards, orthoses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Rigid strapping tape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Protective padding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Thermal devices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Splints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Groin protectors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Gloves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guard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Eye goggles/protective glasses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Helmet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Face mask/shield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Footwear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Personal flotation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No protective devices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Chest protectors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Finger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Arm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Ear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specified personal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17 (formerly Other specified personal equipment)</w:t>
            </w:r>
          </w:p>
          <w:p>
            <w:pPr>
              <w:pStyle w:val="ListParagraph"/>
              <w:numPr>
                <w:ilvl w:val="0"/>
                <w:numId w:val="2"/>
              </w:numPr>
            </w:pPr>
            <w:r>
              <w:rPr>
                <w:rStyle w:val="row-content-rich-text"/>
              </w:rPr>
              <w:t xml:space="preserve">18 (formerly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NDISv2.1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Personal protective devices/equipment are important factors in creating a safer environment for sport. This question is designed to ascertain the use of protective equipment and the relationship to injury. This can be a valuable question for assessing the effectiveness of protective equipment of reducing or preventing injury.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79e5e09f394f30">
              <w:r>
                <w:rPr>
                  <w:rStyle w:val="Hyperlink"/>
                </w:rPr>
                <w:t xml:space="preserve">Australian Sports Injury Data Dictionary</w:t>
              </w:r>
            </w:hyperlink>
          </w:p>
          <w:p>
            <w:pPr>
              <w:spacing w:before="0" w:after="0"/>
            </w:pPr>
            <w:r>
              <w:rPr>
                <w:rStyle w:val="row-content"/>
                <w:color w:val="244061"/>
              </w:rPr>
              <w:t xml:space="preserve">       </w:t>
            </w:r>
            <w:hyperlink w:history="true" r:id="R06317c942d174287">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Select the item or items from the list that were used on the body part injured, or may relate to the cause of injury. For example, a mouthguard can protect the teeth and gums, but can also reduce the forces transmitted to the head and reduce concussion. </w:t>
            </w:r>
          </w:p>
          <w:p>
            <w:r>
              <w:br/>
            </w:r>
            <w:r>
              <w:br/>
            </w:r>
          </w:p>
        </w:tc>
      </w:tr>
    </w:tbl>
    <w:p/>
    <w:tbl>
      <w:tblPr>
        <w:tblStyle w:val="TableGrid"/>
        <w:tblW w:w="0" w:type="auto"/>
      </w:tblPr>
    </w:tbl>
    <w:p>
      <w:r>
        <w:br/>
      </w:r>
    </w:p>
    <w:sectPr>
      <w:footerReference xmlns:r="http://schemas.openxmlformats.org/officeDocument/2006/relationships" w:type="default" r:id="R64e49e116163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777259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0678ac9cc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49e11616345e8" /><Relationship Type="http://schemas.openxmlformats.org/officeDocument/2006/relationships/header" Target="/word/header1.xml" Id="R4497dc0ec1eb4090" /><Relationship Type="http://schemas.openxmlformats.org/officeDocument/2006/relationships/settings" Target="/word/settings.xml" Id="R70d6fb23e38241e4" /><Relationship Type="http://schemas.openxmlformats.org/officeDocument/2006/relationships/styles" Target="/word/styles.xml" Id="R107f3b9d38c84f02" /><Relationship Type="http://schemas.openxmlformats.org/officeDocument/2006/relationships/hyperlink" Target="https://meteor.aihw.gov.au/RegistrationAuthority/24" TargetMode="External" Id="Rc6cf2586dab04843" /><Relationship Type="http://schemas.openxmlformats.org/officeDocument/2006/relationships/hyperlink" Target="https://meteor.aihw.gov.au/content/777205" TargetMode="External" Id="R40159fe2c4ad4d28" /><Relationship Type="http://schemas.openxmlformats.org/officeDocument/2006/relationships/hyperlink" Target="https://meteor.aihw.gov.au/content/777245" TargetMode="External" Id="Rcf453293cebf4bb8" /><Relationship Type="http://schemas.openxmlformats.org/officeDocument/2006/relationships/numbering" Target="/word/numbering.xml" Id="R3b2f5181fb3d4850" /><Relationship Type="http://schemas.openxmlformats.org/officeDocument/2006/relationships/hyperlink" Target="https://meteor.aihw.gov.au/content/777500" TargetMode="External" Id="R8f79e5e09f394f30" /><Relationship Type="http://schemas.openxmlformats.org/officeDocument/2006/relationships/hyperlink" Target="https://meteor.aihw.gov.au/RegistrationAuthority/24" TargetMode="External" Id="R06317c942d174287" /></Relationships>
</file>

<file path=word/_rels/header1.xml.rels>&#65279;<?xml version="1.0" encoding="utf-8"?><Relationships xmlns="http://schemas.openxmlformats.org/package/2006/relationships"><Relationship Type="http://schemas.openxmlformats.org/officeDocument/2006/relationships/image" Target="/media/image.png" Id="Rac80678ac9cc4d98" /></Relationships>
</file>