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bbc426b424e18" /></Relationships>
</file>

<file path=word/document.xml><?xml version="1.0" encoding="utf-8"?>
<w:document xmlns:r="http://schemas.openxmlformats.org/officeDocument/2006/relationships" xmlns:w="http://schemas.openxmlformats.org/wordprocessingml/2006/main">
  <w:body>
    <w:p>
      <w:pPr>
        <w:pStyle w:val="Title"/>
      </w:pPr>
      <w:r>
        <w:t>Intervention—presentation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Intervention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5322496b44ed9">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patient/client presents for an intervention,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2f4cf8a53649f7">
              <w:r>
                <w:rPr>
                  <w:rStyle w:val="Hyperlink"/>
                </w:rPr>
                <w:t xml:space="preserve">Intervention—presentation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0602e8c4174db9">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person present to the service for intervention should be recorded by using a 24-hour clock.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15696e5cc446b6">
              <w:r>
                <w:rPr>
                  <w:rStyle w:val="Hyperlink"/>
                </w:rPr>
                <w:t xml:space="preserve">Australian Sports Injury Data Dictionary</w:t>
              </w:r>
            </w:hyperlink>
          </w:p>
          <w:p>
            <w:pPr>
              <w:pStyle w:val="registration-status"/>
              <w:spacing w:before="0" w:after="0"/>
            </w:pPr>
            <w:hyperlink w:history="true" r:id="Rfa90e8cbf73d4dec">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This variable is likely to be of most relevance to a medical coverage setting or sporting event setting. In some settings, where the Time of Injury is also recorded, the difference between these two variables can be used to determine the time lag between injury and administration of treatment. </w:t>
            </w:r>
          </w:p>
          <w:p>
            <w:r>
              <w:rPr>
                <w:rStyle w:val="row-content"/>
              </w:rPr>
              <w:t xml:space="preserve">For data consistency, it should be checked that the </w:t>
            </w:r>
            <w:hyperlink w:history="true" r:id="R50359ae5141b49c9">
              <w:r>
                <w:rPr>
                  <w:rStyle w:val="Hyperlink"/>
                </w:rPr>
                <w:t xml:space="preserve">Intervention—presentation time, hhmm</w:t>
              </w:r>
            </w:hyperlink>
            <w:r>
              <w:rPr>
                <w:rStyle w:val="row-content"/>
              </w:rPr>
              <w:t xml:space="preserve"> is not recorded as occurring before the </w:t>
            </w:r>
            <w:hyperlink w:history="true" r:id="Rc71e6a4923c34db0">
              <w:r>
                <w:rPr>
                  <w:rStyle w:val="Hyperlink"/>
                </w:rPr>
                <w:t xml:space="preserve">Injury event—time of injury event, hhmm</w:t>
              </w:r>
            </w:hyperlink>
          </w:p>
          <w:p>
            <w:r>
              <w:br/>
            </w:r>
            <w:r>
              <w:br/>
            </w:r>
          </w:p>
        </w:tc>
      </w:tr>
    </w:tbl>
    <w:p/>
    <w:tbl>
      <w:tblPr>
        <w:tblStyle w:val="TableGrid"/>
        <w:tblW w:w="0" w:type="auto"/>
      </w:tblPr>
    </w:tbl>
    <w:p>
      <w:r>
        <w:br/>
      </w:r>
    </w:p>
    <w:sectPr>
      <w:footerReference xmlns:r="http://schemas.openxmlformats.org/officeDocument/2006/relationships" w:type="default" r:id="R0ede563e76bc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776963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8eedb051b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e563e76bc428d" /><Relationship Type="http://schemas.openxmlformats.org/officeDocument/2006/relationships/header" Target="/word/header1.xml" Id="Rd650ab81be264516" /><Relationship Type="http://schemas.openxmlformats.org/officeDocument/2006/relationships/settings" Target="/word/settings.xml" Id="Rc5b5e82152024973" /><Relationship Type="http://schemas.openxmlformats.org/officeDocument/2006/relationships/styles" Target="/word/styles.xml" Id="R5747c4825fe94942" /><Relationship Type="http://schemas.openxmlformats.org/officeDocument/2006/relationships/hyperlink" Target="https://meteor.aihw.gov.au/RegistrationAuthority/24" TargetMode="External" Id="R7005322496b44ed9" /><Relationship Type="http://schemas.openxmlformats.org/officeDocument/2006/relationships/hyperlink" Target="https://meteor.aihw.gov.au/content/780513" TargetMode="External" Id="Rd82f4cf8a53649f7" /><Relationship Type="http://schemas.openxmlformats.org/officeDocument/2006/relationships/hyperlink" Target="https://meteor.aihw.gov.au/content/270568" TargetMode="External" Id="R180602e8c4174db9" /><Relationship Type="http://schemas.openxmlformats.org/officeDocument/2006/relationships/hyperlink" Target="https://meteor.aihw.gov.au/content/777500" TargetMode="External" Id="R8415696e5cc446b6" /><Relationship Type="http://schemas.openxmlformats.org/officeDocument/2006/relationships/hyperlink" Target="https://meteor.aihw.gov.au/RegistrationAuthority/24" TargetMode="External" Id="Rfa90e8cbf73d4dec" /><Relationship Type="http://schemas.openxmlformats.org/officeDocument/2006/relationships/hyperlink" Target="https://meteor.aihw.gov.au/content/776963" TargetMode="External" Id="R50359ae5141b49c9" /><Relationship Type="http://schemas.openxmlformats.org/officeDocument/2006/relationships/hyperlink" Target="https://meteor.aihw.gov.au/content/777667" TargetMode="External" Id="Rc71e6a4923c34db0" /></Relationships>
</file>

<file path=word/_rels/header1.xml.rels>&#65279;<?xml version="1.0" encoding="utf-8"?><Relationships xmlns="http://schemas.openxmlformats.org/package/2006/relationships"><Relationship Type="http://schemas.openxmlformats.org/officeDocument/2006/relationships/image" Target="/media/image.png" Id="Rc6a8eedb051b44a8" /></Relationships>
</file>