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8d11c02ca941ae" /></Relationships>
</file>

<file path=word/document.xml><?xml version="1.0" encoding="utf-8"?>
<w:document xmlns:r="http://schemas.openxmlformats.org/officeDocument/2006/relationships" xmlns:w="http://schemas.openxmlformats.org/wordprocessingml/2006/main">
  <w:body>
    <w:p>
      <w:pPr>
        <w:pStyle w:val="Title"/>
      </w:pPr>
      <w:r>
        <w:t>Prison—Aboriginal community controlled health organisation or Aboriginal medical service service provider type, text [X(40)]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Prison—Aboriginal community controlled health organisation or Aboriginal medical service service provider type, text [X(40)]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ACCHO/AMS service provider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776616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5a58a9bb5545b4">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individual service provider providing Aboriginal community controlled health organisation (ACCHO) or Aboriginal medical service (AMS) services to a prison,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fcadd338f6945c8">
              <w:r>
                <w:rPr>
                  <w:rStyle w:val="Hyperlink"/>
                </w:rPr>
                <w:t xml:space="preserve">Prison—Aboriginal community controlled health organisation or Aboriginal medical service service provider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ec512df4fd74e47">
              <w:r>
                <w:rPr>
                  <w:rStyle w:val="Hyperlink"/>
                </w:rPr>
                <w:t xml:space="preserve">Text [X(40)]</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Royal Commission into Aboriginal Deaths in Custody recommended that corrective services, in conjunction with Aboriginal health services and other such bodies where appropriate, should review and report upon the provision of health services to Indigenous prisoners in correctional institutions. It was recommended that this review should include, among other things, the involvement of Aboriginal health services in the provision of general and mental health care to Aboriginal prisoners. This may be achieved in several ways, including visits by Aboriginal health services, and having Aboriginal health workers as members of the clinic staff (AIHW 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2015. The health of Australia's prisoners 2015. Cat. no. PHE 207.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bcbb0f4134f4aee">
              <w:r>
                <w:rPr>
                  <w:rStyle w:val="Hyperlink"/>
                </w:rPr>
                <w:t xml:space="preserve">Prison—Aboriginal community controlled health organisation or Aboriginal medical service service provider type, text [X(40)]</w:t>
              </w:r>
            </w:hyperlink>
          </w:p>
          <w:p>
            <w:pPr>
              <w:pStyle w:val="registration-status"/>
              <w:spacing w:before="0" w:after="0"/>
            </w:pPr>
            <w:hyperlink w:history="true" r:id="R5e552bd5b3f8417b">
              <w:r>
                <w:rPr>
                  <w:rStyle w:val="Hyperlink"/>
                  <w:color w:val="244061"/>
                </w:rPr>
                <w:t xml:space="preserve">Health</w:t>
              </w:r>
            </w:hyperlink>
            <w:r>
              <w:rPr>
                <w:rStyle w:val="row-content"/>
                <w:color w:val="244061"/>
              </w:rPr>
              <w:t xml:space="preserve">, Superseded 29/05/2024</w:t>
            </w:r>
          </w:p>
          <w:p>
            <w:r>
              <w:br/>
            </w:r>
            <w:r>
              <w:rPr>
                <w:rStyle w:val="row-content"/>
              </w:rPr>
              <w:t xml:space="preserve">See also </w:t>
            </w:r>
            <w:hyperlink w:history="true" r:id="Rf08202f82514453d">
              <w:r>
                <w:rPr>
                  <w:rStyle w:val="Hyperlink"/>
                </w:rPr>
                <w:t xml:space="preserve">Prison—Aboriginal Community Controlled Health Organisation or Aboriginal Medical Service service provider type, code N[N]</w:t>
              </w:r>
            </w:hyperlink>
          </w:p>
          <w:p>
            <w:pPr>
              <w:pStyle w:val="registration-status"/>
              <w:spacing w:before="0" w:after="0"/>
            </w:pPr>
            <w:hyperlink w:history="true" r:id="R871f84e80ab740dd">
              <w:r>
                <w:rPr>
                  <w:rStyle w:val="Hyperlink"/>
                  <w:color w:val="244061"/>
                </w:rPr>
                <w:t xml:space="preserve">Health</w:t>
              </w:r>
            </w:hyperlink>
            <w:r>
              <w:rPr>
                <w:rStyle w:val="row-content"/>
                <w:color w:val="244061"/>
              </w:rPr>
              <w:t xml:space="preserve">, Standard 29/05/2024</w:t>
            </w:r>
          </w:p>
          <w:p>
            <w:r>
              <w:br/>
            </w:r>
            <w:r>
              <w:rPr>
                <w:rStyle w:val="row-content"/>
              </w:rPr>
              <w:t xml:space="preserve">See also </w:t>
            </w:r>
            <w:hyperlink w:history="true" r:id="R3d6c26e3d68042d8">
              <w:r>
                <w:rPr>
                  <w:rStyle w:val="Hyperlink"/>
                </w:rPr>
                <w:t xml:space="preserve">Prison—Aboriginal Community Controlled Health Organisation or Aboriginal Medical Service visitation frequency, code N</w:t>
              </w:r>
            </w:hyperlink>
          </w:p>
          <w:p>
            <w:pPr>
              <w:pStyle w:val="registration-status"/>
              <w:spacing w:before="0" w:after="0"/>
            </w:pPr>
            <w:hyperlink w:history="true" r:id="R089531e8a2474980">
              <w:r>
                <w:rPr>
                  <w:rStyle w:val="Hyperlink"/>
                  <w:color w:val="244061"/>
                </w:rPr>
                <w:t xml:space="preserve">Health</w:t>
              </w:r>
            </w:hyperlink>
            <w:r>
              <w:rPr>
                <w:rStyle w:val="row-content"/>
                <w:color w:val="244061"/>
              </w:rPr>
              <w:t xml:space="preserve">, Standard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3789ae82fbf469b">
              <w:r>
                <w:rPr>
                  <w:rStyle w:val="Hyperlink"/>
                </w:rPr>
                <w:t xml:space="preserve">Prison establishments NBEDS 2018</w:t>
              </w:r>
            </w:hyperlink>
          </w:p>
          <w:p>
            <w:pPr>
              <w:pStyle w:val="registration-status"/>
              <w:spacing w:before="0" w:after="0"/>
            </w:pPr>
            <w:hyperlink w:history="true" r:id="R1881a78d05564146">
              <w:r>
                <w:rPr>
                  <w:rStyle w:val="Hyperlink"/>
                  <w:color w:val="244061"/>
                </w:rPr>
                <w:t xml:space="preserve">Health</w:t>
              </w:r>
            </w:hyperlink>
            <w:r>
              <w:rPr>
                <w:rStyle w:val="row-content"/>
                <w:color w:val="244061"/>
              </w:rPr>
              <w:t xml:space="preserve">, Superseded 29/05/2024</w:t>
            </w:r>
          </w:p>
          <w:p>
            <w:r>
              <w:rPr>
                <w:rStyle w:val="row-content"/>
                <w:b/>
                <w:i/>
              </w:rPr>
              <w:t xml:space="preserve">Conditional obligation: </w:t>
            </w:r>
          </w:p>
          <w:p>
            <w:r>
              <w:rPr>
                <w:rStyle w:val="row-content"/>
              </w:rPr>
              <w:t xml:space="preserve">Conditional on a CODE 99 'Other' response to </w:t>
            </w:r>
            <w:hyperlink w:history="true" r:id="Rb1fd9ec68e8646bb">
              <w:r>
                <w:rPr>
                  <w:rStyle w:val="Hyperlink"/>
                </w:rPr>
                <w:t xml:space="preserve">Prison—Aboriginal Community Controlled Health Organisation or Aboriginal Medical Service service provider type, code N[N]</w:t>
              </w:r>
            </w:hyperlink>
          </w:p>
          <w:p>
            <w:r>
              <w:br/>
            </w:r>
            <w:r>
              <w:br/>
            </w:r>
            <w:hyperlink w:history="true" r:id="R6a19347bb6be4ab5">
              <w:r>
                <w:rPr>
                  <w:rStyle w:val="Hyperlink"/>
                </w:rPr>
                <w:t xml:space="preserve">Prison establishments NBEDS 2022</w:t>
              </w:r>
            </w:hyperlink>
          </w:p>
          <w:p>
            <w:pPr>
              <w:pStyle w:val="registration-status"/>
              <w:spacing w:before="0" w:after="0"/>
            </w:pPr>
            <w:hyperlink w:history="true" r:id="R990ac24353ae4b3a">
              <w:r>
                <w:rPr>
                  <w:rStyle w:val="Hyperlink"/>
                  <w:color w:val="244061"/>
                </w:rPr>
                <w:t xml:space="preserve">Health</w:t>
              </w:r>
            </w:hyperlink>
            <w:r>
              <w:rPr>
                <w:rStyle w:val="row-content"/>
                <w:color w:val="244061"/>
              </w:rPr>
              <w:t xml:space="preserve">, Standard 29/05/2024</w:t>
            </w:r>
          </w:p>
          <w:p>
            <w:r>
              <w:rPr>
                <w:rStyle w:val="row-content"/>
                <w:b/>
                <w:i/>
              </w:rPr>
              <w:t xml:space="preserve">Conditional obligation: </w:t>
            </w:r>
          </w:p>
          <w:p>
            <w:r>
              <w:rPr>
                <w:rStyle w:val="row-content"/>
              </w:rPr>
              <w:t xml:space="preserve">Conditional on a CODE 99 'Other' response to </w:t>
            </w:r>
            <w:hyperlink w:history="true" r:id="R2fc8560f725a4a2d">
              <w:r>
                <w:rPr>
                  <w:rStyle w:val="Hyperlink"/>
                </w:rPr>
                <w:t xml:space="preserve">Prison—Aboriginal Community Controlled Health Organisation or Aboriginal Medical Service service provider type, code N[N]</w:t>
              </w:r>
            </w:hyperlink>
          </w:p>
          <w:p>
            <w:r>
              <w:br/>
            </w:r>
            <w:r>
              <w:rPr>
                <w:rStyle w:val="row-content"/>
                <w:b/>
                <w:i/>
              </w:rPr>
              <w:t xml:space="preserve">DSS specific information: </w:t>
            </w:r>
          </w:p>
          <w:p>
            <w:r>
              <w:rPr>
                <w:rStyle w:val="row-content"/>
              </w:rPr>
              <w:t xml:space="preserve">This data element corresponds to the following question of the Prison Establishment form:</w:t>
            </w:r>
          </w:p>
          <w:p>
            <w:r>
              <w:rPr>
                <w:rStyle w:val="row-content"/>
              </w:rPr>
              <w:t xml:space="preserve">5. If your facility does receive ACCHO or AMS visits, which health professionals do they use? ... If "Other" please specify:</w:t>
            </w:r>
          </w:p>
          <w:p>
            <w:r>
              <w:br/>
            </w:r>
            <w:r>
              <w:br/>
            </w:r>
          </w:p>
        </w:tc>
      </w:tr>
    </w:tbl>
    <w:p/>
    <w:tbl>
      <w:tblPr>
        <w:tblStyle w:val="TableGrid"/>
        <w:tblW w:w="0" w:type="auto"/>
      </w:tblPr>
    </w:tbl>
    <w:p>
      <w:r>
        <w:br/>
      </w:r>
    </w:p>
    <w:sectPr>
      <w:footerReference xmlns:r="http://schemas.openxmlformats.org/officeDocument/2006/relationships" w:type="default" r:id="R5b3f3f49257941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776616</w:t>
    </w:r>
    <w:r>
      <w:ptab w:alignment="right" w:relativeTo="margin" w:leader="none"/>
    </w:r>
    <w:r>
      <w:t xml:space="preserve">Page </w:t>
    </w:r>
    <w:fldSimple w:instr="PAGE"/>
    <w:r>
      <w:t xml:space="preserve"> of </w:t>
    </w:r>
    <w:fldSimple w:instr="NUMPAGES"/>
    <w:r>
      <w:ptab w:alignment="left" w:relativeTo="margin" w:leader="none"/>
    </w:r>
    <w:r>
      <w:t>Downloaded 05-Jun-2024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dc2a25518348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3f3f4925794108" /><Relationship Type="http://schemas.openxmlformats.org/officeDocument/2006/relationships/header" Target="/word/header1.xml" Id="R24c39a8047744a05" /><Relationship Type="http://schemas.openxmlformats.org/officeDocument/2006/relationships/settings" Target="/word/settings.xml" Id="Rac96ac83857e455a" /><Relationship Type="http://schemas.openxmlformats.org/officeDocument/2006/relationships/styles" Target="/word/styles.xml" Id="R848173b0082c4644" /><Relationship Type="http://schemas.openxmlformats.org/officeDocument/2006/relationships/hyperlink" Target="https://meteor.aihw.gov.au/RegistrationAuthority/12" TargetMode="External" Id="R215a58a9bb5545b4" /><Relationship Type="http://schemas.openxmlformats.org/officeDocument/2006/relationships/hyperlink" Target="https://meteor.aihw.gov.au/content/626160" TargetMode="External" Id="R4fcadd338f6945c8" /><Relationship Type="http://schemas.openxmlformats.org/officeDocument/2006/relationships/hyperlink" Target="https://meteor.aihw.gov.au/content/270803" TargetMode="External" Id="R8ec512df4fd74e47" /><Relationship Type="http://schemas.openxmlformats.org/officeDocument/2006/relationships/hyperlink" Target="https://meteor.aihw.gov.au/content/624447" TargetMode="External" Id="R2bcbb0f4134f4aee" /><Relationship Type="http://schemas.openxmlformats.org/officeDocument/2006/relationships/hyperlink" Target="https://meteor.aihw.gov.au/RegistrationAuthority/12" TargetMode="External" Id="R5e552bd5b3f8417b" /><Relationship Type="http://schemas.openxmlformats.org/officeDocument/2006/relationships/hyperlink" Target="https://meteor.aihw.gov.au/content/776595" TargetMode="External" Id="Rf08202f82514453d" /><Relationship Type="http://schemas.openxmlformats.org/officeDocument/2006/relationships/hyperlink" Target="https://meteor.aihw.gov.au/RegistrationAuthority/12" TargetMode="External" Id="R871f84e80ab740dd" /><Relationship Type="http://schemas.openxmlformats.org/officeDocument/2006/relationships/hyperlink" Target="https://meteor.aihw.gov.au/content/776602" TargetMode="External" Id="R3d6c26e3d68042d8" /><Relationship Type="http://schemas.openxmlformats.org/officeDocument/2006/relationships/hyperlink" Target="https://meteor.aihw.gov.au/RegistrationAuthority/12" TargetMode="External" Id="R089531e8a2474980" /><Relationship Type="http://schemas.openxmlformats.org/officeDocument/2006/relationships/hyperlink" Target="https://meteor.aihw.gov.au/content/696656" TargetMode="External" Id="R83789ae82fbf469b" /><Relationship Type="http://schemas.openxmlformats.org/officeDocument/2006/relationships/hyperlink" Target="https://meteor.aihw.gov.au/RegistrationAuthority/12" TargetMode="External" Id="R1881a78d05564146" /><Relationship Type="http://schemas.openxmlformats.org/officeDocument/2006/relationships/hyperlink" Target="https://meteor.aihw.gov.au/content/776595" TargetMode="External" Id="Rb1fd9ec68e8646bb" /><Relationship Type="http://schemas.openxmlformats.org/officeDocument/2006/relationships/hyperlink" Target="https://meteor.aihw.gov.au/content/768954" TargetMode="External" Id="R6a19347bb6be4ab5" /><Relationship Type="http://schemas.openxmlformats.org/officeDocument/2006/relationships/hyperlink" Target="https://meteor.aihw.gov.au/RegistrationAuthority/12" TargetMode="External" Id="R990ac24353ae4b3a" /><Relationship Type="http://schemas.openxmlformats.org/officeDocument/2006/relationships/hyperlink" Target="https://meteor.aihw.gov.au/content/776595" TargetMode="External" Id="R2fc8560f725a4a2d" /></Relationships>
</file>

<file path=word/_rels/header1.xml.rels>&#65279;<?xml version="1.0" encoding="utf-8"?><Relationships xmlns="http://schemas.openxmlformats.org/package/2006/relationships"><Relationship Type="http://schemas.openxmlformats.org/officeDocument/2006/relationships/image" Target="/media/image.png" Id="Rcddc2a255183481e" /></Relationships>
</file>