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f8badab7b4fc0" /></Relationships>
</file>

<file path=word/document.xml><?xml version="1.0" encoding="utf-8"?>
<w:document xmlns:r="http://schemas.openxmlformats.org/officeDocument/2006/relationships" xmlns:w="http://schemas.openxmlformats.org/wordprocessingml/2006/main">
  <w:body>
    <w:p>
      <w:pPr>
        <w:pStyle w:val="Title"/>
      </w:pPr>
      <w:r>
        <w:t>Living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e7b7ce86f430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living arrangements.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family – partner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 except in those instances in which they are sharing their own private space/room within the premises with a family member (in which case code as CODE 02 ‘Lives with family – partner only’ or CODE 03 ‘Lives with family – other’).</w:t>
            </w:r>
          </w:p>
          <w:p>
            <w:pPr>
              <w:spacing w:after="160"/>
            </w:pPr>
            <w:r>
              <w:rPr>
                <w:rStyle w:val="row-content-rich-text"/>
              </w:rPr>
              <w:t xml:space="preserve">CODE 2     Lives with family – partner only</w:t>
            </w:r>
          </w:p>
          <w:p>
            <w:pPr>
              <w:spacing w:after="160"/>
            </w:pPr>
            <w:r>
              <w:rPr>
                <w:rStyle w:val="row-content-rich-text"/>
              </w:rPr>
              <w:t xml:space="preserve">The person lives with their partner only. Includes registered marriages and de facto relationships.</w:t>
            </w:r>
          </w:p>
          <w:p>
            <w:pPr>
              <w:spacing w:after="160"/>
            </w:pPr>
            <w:r>
              <w:rPr>
                <w:rStyle w:val="row-content-rich-text"/>
              </w:rPr>
              <w:t xml:space="preserve">CODE 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2 'Lives with family – partner only'. If the person's household includes both family and non-family members, the person should be coded as living with family.</w:t>
            </w:r>
          </w:p>
          <w:p>
            <w:pPr>
              <w:spacing w:after="160"/>
            </w:pPr>
            <w:r>
              <w:rPr>
                <w:rStyle w:val="row-content-rich-text"/>
              </w:rPr>
              <w:t xml:space="preserve">CODE 4     Lives with others</w:t>
            </w:r>
          </w:p>
          <w:p>
            <w:pPr>
              <w:spacing w:after="160"/>
            </w:pPr>
            <w:r>
              <w:rPr>
                <w:rStyle w:val="row-content-rich-text"/>
              </w:rPr>
              <w:t xml:space="preserve">The person lives with non-family members.</w:t>
            </w:r>
          </w:p>
          <w:p>
            <w:pPr>
              <w:spacing w:after="160"/>
            </w:pPr>
            <w:r>
              <w:rPr>
                <w:rStyle w:val="row-content-rich-text"/>
              </w:rPr>
              <w:t xml:space="preserve">CODE 10     Other</w:t>
            </w:r>
          </w:p>
          <w:p>
            <w:pPr>
              <w:spacing w:after="160"/>
            </w:pPr>
            <w:r>
              <w:rPr>
                <w:rStyle w:val="row-content-rich-text"/>
              </w:rPr>
              <w:t xml:space="preserve">The person's living arrangements are not described by CODE 1–CODE 4.</w:t>
            </w:r>
          </w:p>
          <w:p>
            <w:pPr>
              <w:spacing w:after="160"/>
            </w:pPr>
            <w:r>
              <w:rPr>
                <w:rStyle w:val="row-content-rich-text"/>
              </w:rPr>
              <w:t xml:space="preserve">CODE 97     Not applicable</w:t>
            </w:r>
          </w:p>
          <w:p>
            <w:pPr>
              <w:spacing w:after="160"/>
            </w:pPr>
            <w:r>
              <w:rPr>
                <w:rStyle w:val="row-content-rich-text"/>
              </w:rPr>
              <w:t xml:space="preserve"> This code is used where an assessment does not include this question. </w:t>
            </w:r>
          </w:p>
          <w:p>
            <w:pPr>
              <w:spacing w:after="160"/>
            </w:pPr>
            <w:r>
              <w:rPr>
                <w:rStyle w:val="row-content-rich-text"/>
              </w:rPr>
              <w:t xml:space="preserve">CODE 98     Unknown/unable to be determined</w:t>
            </w:r>
          </w:p>
          <w:p>
            <w:pPr>
              <w:spacing w:after="160"/>
            </w:pPr>
            <w:r>
              <w:rPr>
                <w:rStyle w:val="row-content-rich-text"/>
              </w:rPr>
              <w:t xml:space="preserve">This code is used where information is unclear, unavailable or insufficient to assign CODE 01–CODE 10.</w:t>
            </w:r>
          </w:p>
          <w:p>
            <w:pPr>
              <w:spacing w:after="160"/>
            </w:pPr>
            <w:r>
              <w:rPr>
                <w:rStyle w:val="row-content-rich-text"/>
              </w:rPr>
              <w:t xml:space="preserve">CODE 99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f091c1fb2f45ef">
              <w:r>
                <w:rPr>
                  <w:rStyle w:val="Hyperlink"/>
                </w:rPr>
                <w:t xml:space="preserve">Person—living arrangement, code N[N]</w:t>
              </w:r>
            </w:hyperlink>
          </w:p>
          <w:p>
            <w:pPr>
              <w:pStyle w:val="registration-status"/>
              <w:spacing w:before="0" w:after="0"/>
            </w:pPr>
            <w:hyperlink w:history="true" r:id="R8874d607d4564422">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30a660e975c1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309da133e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660e975c14374" /><Relationship Type="http://schemas.openxmlformats.org/officeDocument/2006/relationships/header" Target="/word/header1.xml" Id="Rb4f81728aa1a41d1" /><Relationship Type="http://schemas.openxmlformats.org/officeDocument/2006/relationships/settings" Target="/word/settings.xml" Id="Rbe39c5d3ea86486d" /><Relationship Type="http://schemas.openxmlformats.org/officeDocument/2006/relationships/styles" Target="/word/styles.xml" Id="Rd6701cc8a3cb4343" /><Relationship Type="http://schemas.openxmlformats.org/officeDocument/2006/relationships/hyperlink" Target="https://meteor.aihw.gov.au/RegistrationAuthority/19" TargetMode="External" Id="R322e7b7ce86f4308" /><Relationship Type="http://schemas.openxmlformats.org/officeDocument/2006/relationships/hyperlink" Target="https://meteor.aihw.gov.au/content/775029" TargetMode="External" Id="R93f091c1fb2f45ef" /><Relationship Type="http://schemas.openxmlformats.org/officeDocument/2006/relationships/hyperlink" Target="https://meteor.aihw.gov.au/RegistrationAuthority/19" TargetMode="External" Id="R8874d607d4564422" /></Relationships>
</file>

<file path=word/_rels/header1.xml.rels>&#65279;<?xml version="1.0" encoding="utf-8"?><Relationships xmlns="http://schemas.openxmlformats.org/package/2006/relationships"><Relationship Type="http://schemas.openxmlformats.org/officeDocument/2006/relationships/image" Target="/media/image.png" Id="R872309da133e423d" /></Relationships>
</file>