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d9ece2f5dd4cfc" /></Relationships>
</file>

<file path=word/document.xml><?xml version="1.0" encoding="utf-8"?>
<w:document xmlns:r="http://schemas.openxmlformats.org/officeDocument/2006/relationships" xmlns:w="http://schemas.openxmlformats.org/wordprocessingml/2006/main">
  <w:body>
    <w:p>
      <w:pPr>
        <w:pStyle w:val="Title"/>
      </w:pPr>
      <w:r>
        <w:t>Aged Care National Minimum Data Set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National Minimum Data Set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724dde0f144e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National Minimum Data Set (NMDS) is a core set of standardised data items for mandatory collection and reporting at a national level about aged care.</w:t>
            </w:r>
          </w:p>
          <w:p>
            <w:pPr>
              <w:spacing w:after="160"/>
            </w:pPr>
            <w:r>
              <w:rPr>
                <w:rStyle w:val="row-content-rich-text"/>
              </w:rPr>
              <w:t xml:space="preserve">The purpose of the Aged Care NMDS is to improve data quality, comparability and usefulness of data collected across the aged care sector. This means that data must be collected in accordance with the NMDS data specifications at the point of care, capture or record creation (as applicable).</w:t>
            </w:r>
          </w:p>
          <w:p>
            <w:pPr>
              <w:spacing w:after="160"/>
            </w:pPr>
            <w:r>
              <w:rPr>
                <w:rStyle w:val="row-content-rich-text"/>
              </w:rPr>
              <w:t xml:space="preserve">In scope is aged care - which includes both care and assessments - that is funded by the Australian Government.</w:t>
            </w:r>
          </w:p>
          <w:p>
            <w:pPr>
              <w:spacing w:after="160"/>
            </w:pPr>
            <w:r>
              <w:rPr>
                <w:rStyle w:val="row-content-rich-text"/>
              </w:rPr>
              <w:t xml:space="preserve">Assessments include those related to:</w:t>
            </w:r>
          </w:p>
          <w:p>
            <w:pPr>
              <w:pStyle w:val="ListParagraph"/>
              <w:numPr>
                <w:ilvl w:val="0"/>
                <w:numId w:val="2"/>
              </w:numPr>
            </w:pPr>
            <w:r>
              <w:rPr>
                <w:rStyle w:val="row-content-rich-text"/>
              </w:rPr>
              <w:t xml:space="preserve">eligibility for care</w:t>
            </w:r>
          </w:p>
          <w:p>
            <w:pPr>
              <w:pStyle w:val="ListParagraph"/>
              <w:numPr>
                <w:ilvl w:val="0"/>
                <w:numId w:val="2"/>
              </w:numPr>
            </w:pPr>
            <w:r>
              <w:rPr>
                <w:rStyle w:val="row-content-rich-text"/>
              </w:rPr>
              <w:t xml:space="preserve">care needs</w:t>
            </w:r>
          </w:p>
          <w:p>
            <w:pPr>
              <w:pStyle w:val="ListParagraph"/>
              <w:numPr>
                <w:ilvl w:val="0"/>
                <w:numId w:val="2"/>
              </w:numPr>
            </w:pPr>
            <w:r>
              <w:rPr>
                <w:rStyle w:val="row-content-rich-text"/>
              </w:rPr>
              <w:t xml:space="preserve">funding.</w:t>
            </w:r>
          </w:p>
          <w:p>
            <w:pPr>
              <w:spacing w:after="160"/>
            </w:pPr>
            <w:r>
              <w:rPr>
                <w:rStyle w:val="row-content-rich-text"/>
              </w:rPr>
              <w:t xml:space="preserve">Aged care includes community-based (or in-home) aged care and residential aged care services. As at June 2023, this consists of the following programs:</w:t>
            </w:r>
          </w:p>
          <w:p>
            <w:pPr>
              <w:pStyle w:val="ListParagraph"/>
              <w:numPr>
                <w:ilvl w:val="0"/>
                <w:numId w:val="3"/>
              </w:numPr>
            </w:pPr>
            <w:r>
              <w:rPr>
                <w:rStyle w:val="row-content-rich-text"/>
              </w:rPr>
              <w:t xml:space="preserve">Commonwealth Home Support Program</w:t>
            </w:r>
          </w:p>
          <w:p>
            <w:pPr>
              <w:pStyle w:val="ListParagraph"/>
              <w:numPr>
                <w:ilvl w:val="0"/>
                <w:numId w:val="3"/>
              </w:numPr>
            </w:pPr>
            <w:r>
              <w:rPr>
                <w:rStyle w:val="row-content-rich-text"/>
              </w:rPr>
              <w:t xml:space="preserve">Home Care Packages Program</w:t>
            </w:r>
          </w:p>
          <w:p>
            <w:pPr>
              <w:pStyle w:val="ListParagraph"/>
              <w:numPr>
                <w:ilvl w:val="0"/>
                <w:numId w:val="3"/>
              </w:numPr>
            </w:pPr>
            <w:r>
              <w:rPr>
                <w:rStyle w:val="row-content-rich-text"/>
              </w:rPr>
              <w:t xml:space="preserve">Residential aged care (permanent)</w:t>
            </w:r>
          </w:p>
          <w:p>
            <w:pPr>
              <w:pStyle w:val="ListParagraph"/>
              <w:numPr>
                <w:ilvl w:val="0"/>
                <w:numId w:val="3"/>
              </w:numPr>
            </w:pPr>
            <w:r>
              <w:rPr>
                <w:rStyle w:val="row-content-rich-text"/>
              </w:rPr>
              <w:t xml:space="preserve">Residential aged care (respite)</w:t>
            </w:r>
          </w:p>
          <w:p>
            <w:pPr>
              <w:pStyle w:val="ListParagraph"/>
              <w:numPr>
                <w:ilvl w:val="0"/>
                <w:numId w:val="3"/>
              </w:numPr>
            </w:pPr>
            <w:r>
              <w:rPr>
                <w:rStyle w:val="row-content-rich-text"/>
              </w:rPr>
              <w:t xml:space="preserve">Transition Care Program</w:t>
            </w:r>
          </w:p>
          <w:p>
            <w:pPr>
              <w:pStyle w:val="ListParagraph"/>
              <w:numPr>
                <w:ilvl w:val="0"/>
                <w:numId w:val="3"/>
              </w:numPr>
            </w:pPr>
            <w:r>
              <w:rPr>
                <w:rStyle w:val="row-content-rich-text"/>
              </w:rPr>
              <w:t xml:space="preserve">Short-Term Restorative Care Program</w:t>
            </w:r>
          </w:p>
          <w:p>
            <w:pPr>
              <w:pStyle w:val="ListParagraph"/>
              <w:numPr>
                <w:ilvl w:val="0"/>
                <w:numId w:val="3"/>
              </w:numPr>
            </w:pPr>
            <w:r>
              <w:rPr>
                <w:rStyle w:val="row-content-rich-text"/>
              </w:rPr>
              <w:t xml:space="preserve">National Flexible Aboriginal and Torres Strait Islander Flexible Aged Care Program</w:t>
            </w:r>
          </w:p>
          <w:p>
            <w:pPr>
              <w:pStyle w:val="ListParagraph"/>
              <w:numPr>
                <w:ilvl w:val="0"/>
                <w:numId w:val="3"/>
              </w:numPr>
            </w:pPr>
            <w:r>
              <w:rPr>
                <w:rStyle w:val="row-content-rich-text"/>
              </w:rPr>
              <w:t xml:space="preserve">Multi-Purpose Services.</w:t>
            </w:r>
          </w:p>
          <w:p>
            <w:pPr>
              <w:spacing w:after="160"/>
            </w:pPr>
            <w:r>
              <w:rPr>
                <w:rStyle w:val="row-content-rich-text"/>
              </w:rPr>
              <w:t xml:space="preserve">The Aged Care NMDS data specifications are applicable to all aged care-related data, whether it is administrative, census or survey. For example, the data specifications apply to aged care data reported to/collected by:</w:t>
            </w:r>
          </w:p>
          <w:p>
            <w:pPr>
              <w:pStyle w:val="ListParagraph"/>
              <w:numPr>
                <w:ilvl w:val="0"/>
                <w:numId w:val="4"/>
              </w:numPr>
            </w:pPr>
            <w:r>
              <w:rPr>
                <w:rStyle w:val="row-content-rich-text"/>
              </w:rPr>
              <w:t xml:space="preserve">Department of Health and Aged Care</w:t>
            </w:r>
          </w:p>
          <w:p>
            <w:pPr>
              <w:pStyle w:val="ListParagraph"/>
              <w:numPr>
                <w:ilvl w:val="0"/>
                <w:numId w:val="4"/>
              </w:numPr>
            </w:pPr>
            <w:r>
              <w:rPr>
                <w:rStyle w:val="row-content-rich-text"/>
              </w:rPr>
              <w:t xml:space="preserve">Department of Social Services</w:t>
            </w:r>
          </w:p>
          <w:p>
            <w:pPr>
              <w:pStyle w:val="ListParagraph"/>
              <w:numPr>
                <w:ilvl w:val="0"/>
                <w:numId w:val="4"/>
              </w:numPr>
            </w:pPr>
            <w:r>
              <w:rPr>
                <w:rStyle w:val="row-content-rich-text"/>
              </w:rPr>
              <w:t xml:space="preserve">Services Australia</w:t>
            </w:r>
          </w:p>
          <w:p>
            <w:pPr>
              <w:pStyle w:val="ListParagraph"/>
              <w:numPr>
                <w:ilvl w:val="0"/>
                <w:numId w:val="4"/>
              </w:numPr>
            </w:pPr>
            <w:r>
              <w:rPr>
                <w:rStyle w:val="row-content-rich-text"/>
              </w:rPr>
              <w:t xml:space="preserve">Aged Care Quality and Safety Commission. </w:t>
            </w:r>
          </w:p>
          <w:p>
            <w:pPr>
              <w:spacing w:after="160"/>
            </w:pPr>
            <w:r>
              <w:rPr>
                <w:rStyle w:val="row-content-rich-text"/>
              </w:rPr>
              <w:t xml:space="preserve">Out of scope are:</w:t>
            </w:r>
          </w:p>
          <w:p>
            <w:pPr>
              <w:pStyle w:val="ListParagraph"/>
              <w:numPr>
                <w:ilvl w:val="0"/>
                <w:numId w:val="5"/>
              </w:numPr>
            </w:pPr>
            <w:r>
              <w:rPr>
                <w:rStyle w:val="row-content-rich-text"/>
              </w:rPr>
              <w:t xml:space="preserve">aged care providers or services that do not operate under Government-funded arrangements </w:t>
            </w:r>
          </w:p>
          <w:p>
            <w:pPr>
              <w:pStyle w:val="ListParagraph"/>
              <w:numPr>
                <w:ilvl w:val="0"/>
                <w:numId w:val="5"/>
              </w:numPr>
            </w:pPr>
            <w:r>
              <w:rPr>
                <w:rStyle w:val="row-content-rich-text"/>
              </w:rPr>
              <w:t xml:space="preserve">the aged care workforce (for version 1)</w:t>
            </w:r>
          </w:p>
          <w:p>
            <w:pPr>
              <w:pStyle w:val="ListParagraph"/>
              <w:numPr>
                <w:ilvl w:val="0"/>
                <w:numId w:val="5"/>
              </w:numPr>
            </w:pPr>
            <w:r>
              <w:rPr>
                <w:rStyle w:val="row-content-rich-text"/>
              </w:rPr>
              <w:t xml:space="preserve">information held by aged care providers and services not relevant to this collection.</w:t>
            </w:r>
          </w:p>
          <w:p>
            <w:pPr>
              <w:spacing w:after="160"/>
            </w:pPr>
            <w:r>
              <w:rPr>
                <w:rStyle w:val="row-content-rich-text"/>
              </w:rPr>
              <w:t xml:space="preserve">Other entities that capture aged care-related data, such as the Department of Veterans Affairs, the Australian Commission on Safety and Quality in Health Care or the Independent Health and Aged Care Pricing Authority are not currently in scope.</w:t>
            </w:r>
          </w:p>
          <w:p>
            <w:pPr/>
            <w:r>
              <w:rPr>
                <w:rStyle w:val="row-content-rich-text"/>
              </w:rPr>
              <w:t xml:space="preserve">The Aged Care NMDS will be developed progressively, with content added over time. Items included in the first version (as at 30 June 2023) have been established through consultation with a range of stakeholders, including the aged care sector. They represent a minimum set of core data items (or, data elements) where consistent collection is needed and where standards can feasibly be progressed and implemented. The data items selected for inclusion has been based on prioritising existing data that has long-term utility and are common across the aged care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NMDS data specifications relate to:</w:t>
            </w:r>
          </w:p>
          <w:p>
            <w:pPr>
              <w:pStyle w:val="ListParagraph"/>
              <w:numPr>
                <w:ilvl w:val="0"/>
                <w:numId w:val="6"/>
              </w:numPr>
            </w:pPr>
            <w:hyperlink w:history="true" r:id="R4e0a65bdf8014232">
              <w:r>
                <w:rPr>
                  <w:rStyle w:val="Hyperlink"/>
                </w:rPr>
                <w:t xml:space="preserve">Persons</w:t>
              </w:r>
            </w:hyperlink>
            <w:r>
              <w:rPr>
                <w:rStyle w:val="row-content-rich-text"/>
              </w:rPr>
              <w:t xml:space="preserve"> registered in the aged care system – people going through an aged care-related assessment process or currently using government-funded aged care services.</w:t>
            </w:r>
          </w:p>
          <w:p>
            <w:pPr>
              <w:pStyle w:val="ListParagraph"/>
              <w:numPr>
                <w:ilvl w:val="0"/>
                <w:numId w:val="6"/>
              </w:numPr>
            </w:pPr>
            <w:hyperlink w:history="true" r:id="R55c346d171be4105">
              <w:r>
                <w:rPr>
                  <w:rStyle w:val="Hyperlink"/>
                </w:rPr>
                <w:t xml:space="preserve">Aged care providers</w:t>
              </w:r>
            </w:hyperlink>
            <w:r>
              <w:rPr>
                <w:rStyle w:val="row-content-rich-text"/>
              </w:rPr>
              <w:t xml:space="preserve"> – entities who have been government-approved or accredited to provide aged care. An individual provider may operate a number of services.</w:t>
            </w:r>
          </w:p>
          <w:p>
            <w:pPr>
              <w:pStyle w:val="ListParagraph"/>
              <w:numPr>
                <w:ilvl w:val="0"/>
                <w:numId w:val="6"/>
              </w:numPr>
            </w:pPr>
            <w:hyperlink w:history="true" r:id="R64cfe6dfe8c94aca">
              <w:r>
                <w:rPr>
                  <w:rStyle w:val="Hyperlink"/>
                </w:rPr>
                <w:t xml:space="preserve">Aged care services</w:t>
              </w:r>
            </w:hyperlink>
            <w:r>
              <w:rPr>
                <w:rStyle w:val="row-content-rich-text"/>
              </w:rPr>
              <w:t xml:space="preserve"> – facilities and outlets delivering residential aged care, community-based, in-home or flexible aged care. </w:t>
            </w:r>
          </w:p>
          <w:p>
            <w:pPr>
              <w:pStyle w:val="ListParagraph"/>
              <w:numPr>
                <w:ilvl w:val="0"/>
                <w:numId w:val="6"/>
              </w:numPr>
            </w:pPr>
            <w:hyperlink w:history="true" r:id="R5e8c6860965444eb">
              <w:r>
                <w:rPr>
                  <w:rStyle w:val="Hyperlink"/>
                </w:rPr>
                <w:t xml:space="preserve">Aged care assessments</w:t>
              </w:r>
            </w:hyperlink>
            <w:r>
              <w:rPr>
                <w:rStyle w:val="row-content-rich-text"/>
              </w:rPr>
              <w:t xml:space="preserve"> – assessments that are undertaken to assess people’s needs and recommend services that would best address those needs, as well as assessments of care needs of people living in residential aged care for funding purposes. </w:t>
            </w:r>
          </w:p>
          <w:p>
            <w:pPr/>
            <w:r>
              <w:rPr>
                <w:rStyle w:val="row-content-rich-text"/>
              </w:rPr>
              <w:t xml:space="preserve">Note that the statistical unit for each cluster within the NMDS is specified in the relevant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NMDS will be expanded over time, with new data elements added each year, as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collection and reporting requirements </w:t>
            </w:r>
          </w:p>
          <w:p>
            <w:pPr>
              <w:spacing w:after="160"/>
            </w:pPr>
            <w:r>
              <w:rPr>
                <w:rStyle w:val="row-content-rich-text"/>
              </w:rPr>
              <w:t xml:space="preserve">The Aged Care NMDS data are generally:</w:t>
            </w:r>
          </w:p>
          <w:p>
            <w:pPr>
              <w:pStyle w:val="ListParagraph"/>
              <w:numPr>
                <w:ilvl w:val="0"/>
                <w:numId w:val="7"/>
              </w:numPr>
            </w:pPr>
            <w:r>
              <w:rPr>
                <w:rStyle w:val="row-content-rich-text"/>
                <w:b/>
              </w:rPr>
              <w:t xml:space="preserve">collected</w:t>
            </w:r>
            <w:r>
              <w:rPr>
                <w:rStyle w:val="row-content-rich-text"/>
              </w:rPr>
              <w:t xml:space="preserve"> by a provider, service/facility or assessor</w:t>
            </w:r>
          </w:p>
          <w:p>
            <w:pPr>
              <w:pStyle w:val="ListParagraph"/>
              <w:numPr>
                <w:ilvl w:val="0"/>
                <w:numId w:val="7"/>
              </w:numPr>
            </w:pPr>
            <w:r>
              <w:rPr>
                <w:rStyle w:val="row-content-rich-text"/>
                <w:b/>
              </w:rPr>
              <w:t xml:space="preserve">reported</w:t>
            </w:r>
            <w:r>
              <w:rPr>
                <w:rStyle w:val="row-content-rich-text"/>
              </w:rPr>
              <w:t xml:space="preserve"> to government</w:t>
            </w:r>
          </w:p>
          <w:p>
            <w:pPr>
              <w:pStyle w:val="ListParagraph"/>
              <w:numPr>
                <w:ilvl w:val="0"/>
                <w:numId w:val="7"/>
              </w:numPr>
            </w:pPr>
            <w:r>
              <w:rPr>
                <w:rStyle w:val="row-content-rich-text"/>
                <w:b/>
              </w:rPr>
              <w:t xml:space="preserve">collated</w:t>
            </w:r>
            <w:r>
              <w:rPr>
                <w:rStyle w:val="row-content-rich-text"/>
              </w:rPr>
              <w:t xml:space="preserve"> by government.</w:t>
            </w:r>
          </w:p>
          <w:p>
            <w:pPr>
              <w:spacing w:after="160"/>
            </w:pPr>
            <w:r>
              <w:rPr>
                <w:rStyle w:val="row-content-rich-text"/>
              </w:rPr>
              <w:t xml:space="preserve">The data are then forwarded to the AIHW National Aged Care Data Clearinghouse for public dissemination via the AIHW’s dedicated aged care data website GEN and other platforms, as well as made available for research, analysis and data integration. </w:t>
            </w:r>
          </w:p>
          <w:p>
            <w:pPr>
              <w:spacing w:after="160"/>
            </w:pPr>
            <w:r>
              <w:rPr>
                <w:rStyle w:val="row-content-rich-text"/>
              </w:rPr>
              <w:t xml:space="preserve">Government-funded aged care providers and services are required to record key information about care events, care needs and service users on an ongoing basis. Different government departments also collect information while supporting, administering or regulating Government-funded aged care services. In addition to the Department of Health and Aged Care, these include the Department of Social Services, Services Australia, and the Aged Care Quality and Safety Commission. </w:t>
            </w:r>
          </w:p>
          <w:p>
            <w:pPr>
              <w:spacing w:after="160"/>
            </w:pPr>
            <w:r>
              <w:rPr>
                <w:rStyle w:val="row-content-rich-text"/>
              </w:rPr>
              <w:t xml:space="preserve">Where government departments collect aged care information included in the NMDS data specifications, the information should be collected as per the NMDS data specifications.</w:t>
            </w:r>
          </w:p>
          <w:p>
            <w:pPr>
              <w:spacing w:after="160"/>
            </w:pPr>
            <w:r>
              <w:rPr>
                <w:rStyle w:val="row-content-rich-text"/>
              </w:rPr>
              <w:t xml:space="preserve">Interim arrangements may allow for collecting some data as per the Aged Care NMDS data specifications based on aggregate rather than individual-level data (for example, where person-level data collection does not yet exist, the standards for e.g., sex should nonetheless be used when data on people’s sex are collected). </w:t>
            </w:r>
          </w:p>
          <w:p>
            <w:pPr>
              <w:spacing w:after="160"/>
            </w:pPr>
            <w:r>
              <w:rPr>
                <w:rStyle w:val="row-content-rich-text"/>
                <w:i/>
              </w:rPr>
              <w:t xml:space="preserve">Periods for which data are collected</w:t>
            </w:r>
          </w:p>
          <w:p>
            <w:pPr>
              <w:spacing w:after="160"/>
            </w:pPr>
            <w:r>
              <w:rPr>
                <w:rStyle w:val="row-content-rich-text"/>
              </w:rPr>
              <w:t xml:space="preserve">The implementation of the Aged Care NMDS data specifications began on 1 July 2023; ongoing system change may be required to support data capture as per the data specifications. Interim arrangements may allow for a transition period: the NMDS is implemented progressively – for each iteration of the NMDS, the data standards will be implemented for collection over a 12-month period. In the 12 months following data standard release, the data standards progress from voluntary to mandatory implementation.</w:t>
            </w:r>
          </w:p>
          <w:p>
            <w:pPr>
              <w:spacing w:after="160"/>
            </w:pPr>
            <w:r>
              <w:rPr>
                <w:rStyle w:val="row-content-rich-text"/>
              </w:rPr>
              <w:t xml:space="preserve"> </w:t>
            </w:r>
          </w:p>
          <w:p>
            <w:pPr>
              <w:spacing w:after="160"/>
            </w:pPr>
            <w:r>
              <w:rPr>
                <w:rStyle w:val="row-content-rich-text"/>
              </w:rPr>
              <w:t xml:space="preserve"> Records are created, edited and updated continuously/as needed. </w:t>
            </w:r>
          </w:p>
          <w:p>
            <w:pPr>
              <w:spacing w:after="160"/>
            </w:pPr>
            <w:r>
              <w:rPr>
                <w:rStyle w:val="row-content-rich-text"/>
              </w:rPr>
              <w:t xml:space="preserve">Wherever possible, NMDS data items are to be collected upon record creation (e.g., assessment or entry to aged care service) and updated if/when changes occur (e.g., move from home care to residential aged care). </w:t>
            </w:r>
          </w:p>
          <w:p>
            <w:pPr>
              <w:spacing w:after="160"/>
            </w:pPr>
            <w:r>
              <w:rPr>
                <w:rStyle w:val="row-content-rich-text"/>
                <w:i/>
              </w:rPr>
              <w:t xml:space="preserve">Periods for which data are reported and collated</w:t>
            </w:r>
          </w:p>
          <w:p>
            <w:pPr>
              <w:spacing w:after="160"/>
            </w:pPr>
            <w:r>
              <w:rPr>
                <w:rStyle w:val="row-content-rich-text"/>
              </w:rPr>
              <w:t xml:space="preserve">Each source (e.g., aged care provider or service) is required to report data to the Department of Health and Aged Care at various points of the year, either through automatic or manual processes. As a minimum, data are supplied annually.</w:t>
            </w:r>
          </w:p>
          <w:p>
            <w:pPr/>
            <w:r>
              <w:rPr>
                <w:rStyle w:val="row-content-rich-text"/>
              </w:rPr>
              <w:t xml:space="preserve">All Aged Care NMDS data are collated by the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data published from this NMDS will be available on the GEN aged care website (</w:t>
            </w:r>
            <w:hyperlink w:history="true" r:id="R57292929c2ea4340">
              <w:r>
                <w:rPr>
                  <w:rStyle w:val="Hyperlink"/>
                </w:rPr>
                <w:t xml:space="preserve">https://www.gen-agedcaredata.gov.au</w:t>
              </w:r>
            </w:hyperlink>
            <w:r>
              <w:rPr>
                <w:rStyle w:val="row-content-rich-text"/>
              </w:rPr>
              <w:t xml:space="preserve">) (AIHW 2019.)</w:t>
            </w:r>
          </w:p>
          <w:p>
            <w:pPr/>
            <w:r>
              <w:rPr>
                <w:rStyle w:val="row-content-rich-text"/>
              </w:rPr>
              <w:t xml:space="preserve">Standards from other health and community-based data set specifications may also be relevant, for example the Admitted patient care NMDS, the Disability services NMDS, the Dementia National Best Practice Data Set and the Individual Healthcare Identifier National Best Endeavours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2019. GEN aged care data. Canberra: AIHW, viewed 8 May 2023, </w:t>
            </w:r>
            <w:r>
              <w:rPr>
                <w:rStyle w:val="row-content-rich-text"/>
              </w:rPr>
              <w:t xml:space="preserve">https://www.gen-agedcaredata.gov.au/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c3238649b44131">
              <w:r>
                <w:rPr>
                  <w:rStyle w:val="Hyperlink"/>
                </w:rPr>
                <w:t xml:space="preserve">Admitted patient care NBEDS 2023–24</w:t>
              </w:r>
            </w:hyperlink>
          </w:p>
          <w:p>
            <w:pPr>
              <w:pStyle w:val="registration-status"/>
              <w:spacing w:before="0" w:after="0"/>
            </w:pPr>
            <w:hyperlink w:history="true" r:id="R035b9cf808d849f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3a63fbf9c2448a6">
              <w:r>
                <w:rPr>
                  <w:rStyle w:val="Hyperlink"/>
                </w:rPr>
                <w:t xml:space="preserve">Dementia NBPDS</w:t>
              </w:r>
            </w:hyperlink>
          </w:p>
          <w:p>
            <w:pPr>
              <w:pStyle w:val="registration-status"/>
              <w:spacing w:before="0" w:after="0"/>
            </w:pPr>
            <w:hyperlink w:history="true" r:id="R862d402f99304e93">
              <w:r>
                <w:rPr>
                  <w:rStyle w:val="Hyperlink"/>
                  <w:color w:val="244061"/>
                </w:rPr>
                <w:t xml:space="preserve">Health</w:t>
              </w:r>
            </w:hyperlink>
            <w:r>
              <w:rPr>
                <w:rStyle w:val="row-content"/>
                <w:color w:val="244061"/>
              </w:rPr>
              <w:t xml:space="preserve">, Standard 05/10/2022</w:t>
            </w:r>
          </w:p>
          <w:p>
            <w:r>
              <w:br/>
            </w:r>
            <w:r>
              <w:rPr>
                <w:rStyle w:val="row-content"/>
              </w:rPr>
              <w:t xml:space="preserve">See also </w:t>
            </w:r>
            <w:hyperlink w:history="true" r:id="R268275addb1a460e">
              <w:r>
                <w:rPr>
                  <w:rStyle w:val="Hyperlink"/>
                </w:rPr>
                <w:t xml:space="preserve">Disability Services NMDS 2018–19</w:t>
              </w:r>
            </w:hyperlink>
          </w:p>
          <w:p>
            <w:pPr>
              <w:pStyle w:val="registration-status"/>
              <w:spacing w:before="0" w:after="0"/>
            </w:pPr>
            <w:hyperlink w:history="true" r:id="Rc362132634df43e1">
              <w:r>
                <w:rPr>
                  <w:rStyle w:val="Hyperlink"/>
                  <w:color w:val="244061"/>
                </w:rPr>
                <w:t xml:space="preserve">Disability</w:t>
              </w:r>
            </w:hyperlink>
            <w:r>
              <w:rPr>
                <w:rStyle w:val="row-content"/>
                <w:color w:val="244061"/>
              </w:rPr>
              <w:t xml:space="preserve">, Standard 05/07/2019</w:t>
            </w:r>
          </w:p>
          <w:p>
            <w:r>
              <w:br/>
            </w:r>
            <w:r>
              <w:rPr>
                <w:rStyle w:val="row-content"/>
              </w:rPr>
              <w:t xml:space="preserve">See also </w:t>
            </w:r>
            <w:hyperlink w:history="true" r:id="Rc872ed4710464a2e">
              <w:r>
                <w:rPr>
                  <w:rStyle w:val="Hyperlink"/>
                </w:rPr>
                <w:t xml:space="preserve">Individual Healthcare Identifier NBEDS 2023-24</w:t>
              </w:r>
            </w:hyperlink>
          </w:p>
          <w:p>
            <w:pPr>
              <w:pStyle w:val="registration-status"/>
              <w:spacing w:before="0" w:after="0"/>
            </w:pPr>
            <w:hyperlink w:history="true" r:id="R197cbd7a51de46dc">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45373d27f49ad">
                    <w:r>
                      <w:rPr>
                        <w:rStyle w:val="Hyperlink"/>
                      </w:rPr>
                      <w:t xml:space="preserve">Aged care assessment cluster</w:t>
                    </w:r>
                  </w:hyperlink>
                </w:p>
                <w:p>
                  <w:r>
                    <w:rPr>
                      <w:b/>
                      <w:i/>
                      <w:color w:val="333333"/>
                    </w:rPr>
                    <w:t xml:space="preserve">DSS specific information:</w:t>
                  </w:r>
                </w:p>
                <w:p>
                  <w:r>
                    <w:t xml:space="preserve">This data element cluster should be collected for each aged care assessment.</w:t>
                  </w:r>
                </w:p>
                <w:p>
                  <w:r>
                    <w:t xml:space="preserve">This covers information from initial eligibility assessments that are undertaken to assess people’s needs and recommend services that would best address those needs, as well as assessments of care needs that are undertaken in residential aged care to determine funding. Each assessment relates to a person, and people may have multiple assessments over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0b2516bbc34d54">
                    <w:r>
                      <w:rPr>
                        <w:rStyle w:val="Hyperlink"/>
                      </w:rPr>
                      <w:t xml:space="preserve">Aged care assessment—approved program, code N[N]</w:t>
                    </w:r>
                  </w:hyperlink>
                </w:p>
                <w:p>
                  <w:r>
                    <w:rPr>
                      <w:b/>
                      <w:i/>
                      <w:color w:val="333333"/>
                    </w:rPr>
                    <w:t xml:space="preserve">Conditional obligation:</w:t>
                  </w:r>
                </w:p>
                <w:p>
                  <w:r>
                    <w:t xml:space="preserve">For the Aged Care NMDS, this data element is conditional on codes 1, 2 or 3 being selected for </w:t>
                  </w:r>
                  <w:hyperlink w:history="true" r:id="Rf99ac64b9553452d">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program formally approved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c1fab7ee64361">
                    <w:r>
                      <w:rPr>
                        <w:rStyle w:val="Hyperlink"/>
                      </w:rPr>
                      <w:t xml:space="preserve">Aged care assessment—assessment end date, DDMMYYYY</w:t>
                    </w:r>
                  </w:hyperlink>
                </w:p>
                <w:p>
                  <w:r>
                    <w:rPr>
                      <w:b/>
                      <w:i/>
                      <w:color w:val="333333"/>
                    </w:rPr>
                    <w:t xml:space="preserve">Conditional obligation:</w:t>
                  </w:r>
                </w:p>
                <w:p>
                  <w:r>
                    <w:t xml:space="preserve">For the Aged Care NMDS, this data element is conditional on codes 1, 2 or 3 being selected for </w:t>
                  </w:r>
                  <w:hyperlink w:history="true" r:id="Reac74bd5313c4a9f">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321422664a49cb">
                    <w:r>
                      <w:rPr>
                        <w:rStyle w:val="Hyperlink"/>
                      </w:rPr>
                      <w:t xml:space="preserve">Aged care assessment—assessment result, Australian National Aged Care Classification code N[N]</w:t>
                    </w:r>
                  </w:hyperlink>
                </w:p>
                <w:p>
                  <w:r>
                    <w:rPr>
                      <w:b/>
                      <w:i/>
                      <w:color w:val="333333"/>
                    </w:rPr>
                    <w:t xml:space="preserve">Conditional obligation:</w:t>
                  </w:r>
                </w:p>
                <w:p>
                  <w:r>
                    <w:t xml:space="preserve">For the Aged Care NMDS, this data element is conditional on code 4 being selected for </w:t>
                  </w:r>
                  <w:hyperlink w:history="true" r:id="R1250eabb078f4820">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3eea306954241">
                    <w:r>
                      <w:rPr>
                        <w:rStyle w:val="Hyperlink"/>
                      </w:rPr>
                      <w:t xml:space="preserve">Aged care assessment—assessment setting, code N[N]</w:t>
                    </w:r>
                  </w:hyperlink>
                </w:p>
                <w:p>
                  <w:r>
                    <w:rPr>
                      <w:b/>
                      <w:i/>
                      <w:color w:val="333333"/>
                    </w:rPr>
                    <w:t xml:space="preserve">Conditional obligation:</w:t>
                  </w:r>
                </w:p>
                <w:p>
                  <w:r>
                    <w:t xml:space="preserve">For the Aged Care NMDS, this data element is conditional on codes 1, 2 or 3 being selected for </w:t>
                  </w:r>
                  <w:hyperlink w:history="true" r:id="R027d6ba98ee144fa">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08db5ecf64562">
                    <w:r>
                      <w:rPr>
                        <w:rStyle w:val="Hyperlink"/>
                      </w:rPr>
                      <w:t xml:space="preserve">Aged care assessment—assessment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b61055eb14a49">
                    <w:r>
                      <w:rPr>
                        <w:rStyle w:val="Hyperlink"/>
                      </w:rPr>
                      <w:t xml:space="preserve">Aged care assessment—assessment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5b4aa0cc9341e4">
                    <w:r>
                      <w:rPr>
                        <w:rStyle w:val="Hyperlink"/>
                      </w:rPr>
                      <w:t xml:space="preserve">Aged care assessment—cessation reason, code N[N]</w:t>
                    </w:r>
                  </w:hyperlink>
                </w:p>
                <w:p>
                  <w:r>
                    <w:rPr>
                      <w:b/>
                      <w:i/>
                      <w:color w:val="333333"/>
                    </w:rPr>
                    <w:t xml:space="preserve">Conditional obligation:</w:t>
                  </w:r>
                </w:p>
                <w:p>
                  <w:r>
                    <w:t xml:space="preserve">For the Aged Care NMDS, this data element is conditional on codes 1, 2 or 3 being selected for </w:t>
                  </w:r>
                  <w:hyperlink w:history="true" r:id="Rb1b691d5128445c9">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9c39e2a234a2c">
                    <w:r>
                      <w:rPr>
                        <w:rStyle w:val="Hyperlink"/>
                      </w:rPr>
                      <w:t xml:space="preserve">Aged care assessment—health condition reported, code (ICD-10-AM 12th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fb221b492b40a5">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f8b211a6f14f77">
                    <w:r>
                      <w:rPr>
                        <w:rStyle w:val="Hyperlink"/>
                      </w:rPr>
                      <w:t xml:space="preserve">Aged care assessment—palliative care phase, code N</w:t>
                    </w:r>
                  </w:hyperlink>
                </w:p>
                <w:p>
                  <w:r>
                    <w:rPr>
                      <w:b/>
                      <w:i/>
                      <w:color w:val="333333"/>
                    </w:rPr>
                    <w:t xml:space="preserve">Conditional obligation:</w:t>
                  </w:r>
                </w:p>
                <w:p>
                  <w:r>
                    <w:t xml:space="preserve">For the Aged Care NMDS, this data element is conditional on code 4 being selected for </w:t>
                  </w:r>
                  <w:hyperlink w:history="true" r:id="Rc7aa3b05ff9844f4">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15e5a57a544bc">
                    <w:r>
                      <w:rPr>
                        <w:rStyle w:val="Hyperlink"/>
                      </w:rPr>
                      <w:t xml:space="preserve">Aged care assessment—reason for assessment, code N[N]</w:t>
                    </w:r>
                  </w:hyperlink>
                </w:p>
                <w:p>
                  <w:r>
                    <w:rPr>
                      <w:b/>
                      <w:i/>
                      <w:color w:val="333333"/>
                    </w:rPr>
                    <w:t xml:space="preserve">Conditional obligation:</w:t>
                  </w:r>
                </w:p>
                <w:p>
                  <w:r>
                    <w:t xml:space="preserve">For the Aged Care NMDS, this data element is conditional on codes 1, 2 or 3 being selected for </w:t>
                  </w:r>
                  <w:hyperlink w:history="true" r:id="Rf7af040ef67e4fcf">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290245ffdc4c81">
                    <w:r>
                      <w:rPr>
                        <w:rStyle w:val="Hyperlink"/>
                      </w:rPr>
                      <w:t xml:space="preserve">Aged care assessment—recommended care setting, code N[N]</w:t>
                    </w:r>
                  </w:hyperlink>
                </w:p>
                <w:p>
                  <w:r>
                    <w:rPr>
                      <w:b/>
                      <w:i/>
                      <w:color w:val="333333"/>
                    </w:rPr>
                    <w:t xml:space="preserve">Conditional obligation:</w:t>
                  </w:r>
                </w:p>
                <w:p>
                  <w:r>
                    <w:t xml:space="preserve">For the Aged Care NMDS, this data element is conditional on codes 1, 2 or 3 being selected for </w:t>
                  </w:r>
                  <w:hyperlink w:history="true" r:id="R68f29b3958f3422e">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long-term care setting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6c8158e58b42fe">
                    <w:r>
                      <w:rPr>
                        <w:rStyle w:val="Hyperlink"/>
                      </w:rPr>
                      <w:t xml:space="preserve">Aged care assessment—recommended formal care, code N[N]</w:t>
                    </w:r>
                  </w:hyperlink>
                </w:p>
                <w:p>
                  <w:r>
                    <w:rPr>
                      <w:b/>
                      <w:i/>
                      <w:color w:val="333333"/>
                    </w:rPr>
                    <w:t xml:space="preserve">Conditional obligation:</w:t>
                  </w:r>
                </w:p>
                <w:p>
                  <w:r>
                    <w:t xml:space="preserve">For the Aged Care NMDS this data element is conditional on codes 1, 2 or 3 being selected for </w:t>
                  </w:r>
                  <w:hyperlink w:history="true" r:id="Rfda7f69d73d24e62">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d83098e3f8434a">
                    <w:r>
                      <w:rPr>
                        <w:rStyle w:val="Hyperlink"/>
                      </w:rPr>
                      <w:t xml:space="preserve">Aged care assessment—source of information, code N[N]</w:t>
                    </w:r>
                  </w:hyperlink>
                </w:p>
                <w:p>
                  <w:r>
                    <w:rPr>
                      <w:b/>
                      <w:i/>
                      <w:color w:val="333333"/>
                    </w:rPr>
                    <w:t xml:space="preserve">Conditional obligation:</w:t>
                  </w:r>
                </w:p>
                <w:p>
                  <w:r>
                    <w:t xml:space="preserve">For the Aged Care NMDS, this data element is conditional on codes 1, 2 or 3 being selected for </w:t>
                  </w:r>
                  <w:hyperlink w:history="true" r:id="R3f0f024f197c4dd1">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7147198bbc4716">
                    <w:r>
                      <w:rPr>
                        <w:rStyle w:val="Hyperlink"/>
                      </w:rPr>
                      <w:t xml:space="preserve">Aged care assessment—technical nursing care requirement type, code N[N]</w:t>
                    </w:r>
                  </w:hyperlink>
                </w:p>
                <w:p>
                  <w:r>
                    <w:rPr>
                      <w:b/>
                      <w:i/>
                      <w:color w:val="333333"/>
                    </w:rPr>
                    <w:t xml:space="preserve">DSS specific information:</w:t>
                  </w:r>
                </w:p>
                <w:p>
                  <w:r>
                    <w:t xml:space="preserve">In the Aged care assessment cluster, this data element collects information on the type of professional nursing care identified as being required for a person during an aged care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17d6415474293">
                    <w:r>
                      <w:rPr>
                        <w:rStyle w:val="Hyperlink"/>
                      </w:rPr>
                      <w:t xml:space="preserve">Aged care episode cluster</w:t>
                    </w:r>
                  </w:hyperlink>
                </w:p>
                <w:p>
                  <w:r>
                    <w:rPr>
                      <w:b/>
                      <w:i/>
                      <w:color w:val="333333"/>
                    </w:rPr>
                    <w:t xml:space="preserve">DSS specific information:</w:t>
                  </w:r>
                </w:p>
                <w:p>
                  <w:r>
                    <w:t xml:space="preserve">This data element cluster should be collected for each aged care episode. </w:t>
                  </w:r>
                </w:p>
                <w:p>
                  <w:r>
                    <w:t xml:space="preserve">This covers service use activity for people using government-funded aged care services. Some related information for the person may also be collected in the aged care assessment cluster and the aged care person cluster, and some related information for the service (which delivers the episode of care) in the aged care service cluster, and for the provider (which owns or operates the service) in the aged care provider cluster.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3b60b0fd7d48b9">
                    <w:r>
                      <w:rPr>
                        <w:rStyle w:val="Hyperlink"/>
                      </w:rPr>
                      <w:t xml:space="preserve">Aged care episode—aged care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a5ce9abb241e3">
                    <w:r>
                      <w:rPr>
                        <w:rStyle w:val="Hyperlink"/>
                      </w:rPr>
                      <w:t xml:space="preserve">Aged care episode—cessation reason, code N[N]</w:t>
                    </w:r>
                  </w:hyperlink>
                </w:p>
                <w:p>
                  <w:r>
                    <w:rPr>
                      <w:b/>
                      <w:i/>
                      <w:color w:val="333333"/>
                    </w:rPr>
                    <w:t xml:space="preserve">Conditional obligation:</w:t>
                  </w:r>
                </w:p>
                <w:p>
                  <w:r>
                    <w:t xml:space="preserve">For the Aged Care NMDS, this data element is conditional on code 4 </w:t>
                  </w:r>
                  <w:r>
                    <w:rPr>
                      <w:b/>
                    </w:rPr>
                    <w:t xml:space="preserve">not</w:t>
                  </w:r>
                  <w:r>
                    <w:t xml:space="preserve"> being selected for </w:t>
                  </w:r>
                  <w:hyperlink w:history="true" r:id="R710e6bb947cd4e20">
                    <w:r>
                      <w:rPr>
                        <w:rStyle w:val="Hyperlink"/>
                      </w:rPr>
                      <w:t xml:space="preserve">Aged care episode—aged care program type, code N[N]</w:t>
                    </w:r>
                  </w:hyperlink>
                  <w:r>
                    <w:t xml:space="preserve">. Commonwealth Home Support Program (code 4) does not have an end reason as it is delivered on a one-off or session basis.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99f469e73c4691">
                    <w:r>
                      <w:rPr>
                        <w:rStyle w:val="Hyperlink"/>
                      </w:rPr>
                      <w:t xml:space="preserve">Aged care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3be70250cb42cb">
                    <w:r>
                      <w:rPr>
                        <w:rStyle w:val="Hyperlink"/>
                      </w:rPr>
                      <w:t xml:space="preserve">Aged care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4271eaafff4a7d">
                    <w:r>
                      <w:rPr>
                        <w:rStyle w:val="Hyperlink"/>
                      </w:rPr>
                      <w:t xml:space="preserve">Aged care service—identifier,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1b6574aa8146d7">
                    <w:r>
                      <w:rPr>
                        <w:rStyle w:val="Hyperlink"/>
                      </w:rPr>
                      <w:t xml:space="preserve">Person—aged care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2bce28add4555">
                    <w:r>
                      <w:rPr>
                        <w:rStyle w:val="Hyperlink"/>
                      </w:rPr>
                      <w:t xml:space="preserve">Aged care person cluster</w:t>
                    </w:r>
                  </w:hyperlink>
                </w:p>
                <w:p>
                  <w:r>
                    <w:rPr>
                      <w:b/>
                      <w:i/>
                      <w:color w:val="333333"/>
                    </w:rPr>
                    <w:t xml:space="preserve">DSS specific information:</w:t>
                  </w:r>
                </w:p>
                <w:p>
                  <w:r>
                    <w:t xml:space="preserve">This data element cluster should be collected for each person seeking or accessing aged care services. </w:t>
                  </w:r>
                </w:p>
                <w:p>
                  <w:r>
                    <w:t xml:space="preserve">This includes people registered within the aged care system, going through an aged care-related assessment process or using government-funded aged care services. Some related information for the person may also be collected in the aged care assessment cluster.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cfb2fac14949e3">
                    <w:r>
                      <w:rPr>
                        <w:rStyle w:val="Hyperlink"/>
                      </w:rPr>
                      <w:t xml:space="preserve">Aged care address cluster</w:t>
                    </w:r>
                  </w:hyperlink>
                </w:p>
                <w:p>
                  <w:r>
                    <w:rPr>
                      <w:b/>
                      <w:i/>
                      <w:color w:val="333333"/>
                    </w:rPr>
                    <w:t xml:space="preserve">DSS specific information:</w:t>
                  </w:r>
                </w:p>
                <w:p>
                  <w:r>
                    <w:t xml:space="preserve">In the Aged care person cluster, this data element cluster collects the person's residential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04459fc1e74e09">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5cc2250cb2a64083">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7a0ef4b3b8ba4eb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1980538722cd46fb">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675" w:type="dxa"/>
                  </w:tcMar>
                  <w:vAlign w:val="top"/>
                </w:tcPr>
                <w:p>
                  <w:hyperlink w:history="true" r:id="Rffa0e1cf3b5541c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675" w:type="dxa"/>
                  </w:tcMar>
                  <w:vAlign w:val="top"/>
                </w:tcPr>
                <w:p>
                  <w:hyperlink w:history="true" r:id="Rddbfbb2e4064492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675" w:type="dxa"/>
                  </w:tcMar>
                  <w:vAlign w:val="top"/>
                </w:tcPr>
                <w:p>
                  <w:hyperlink w:history="true" r:id="Rf57ba79fdca2450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675" w:type="dxa"/>
                  </w:tcMar>
                  <w:vAlign w:val="top"/>
                </w:tcPr>
                <w:p>
                  <w:hyperlink w:history="true" r:id="R540ca6eb6ac0480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675" w:type="dxa"/>
                  </w:tcMar>
                  <w:vAlign w:val="top"/>
                </w:tcPr>
                <w:p>
                  <w:hyperlink w:history="true" r:id="Rf8620935e68d4e3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675" w:type="dxa"/>
                  </w:tcMar>
                  <w:vAlign w:val="top"/>
                </w:tcPr>
                <w:p>
                  <w:hyperlink w:history="true" r:id="R3ce410e8ee9a4a2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675" w:type="dxa"/>
                  </w:tcMar>
                  <w:vAlign w:val="top"/>
                </w:tcPr>
                <w:p>
                  <w:hyperlink w:history="true" r:id="R59f4aa78890e4cda">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675" w:type="dxa"/>
                  </w:tcMar>
                  <w:vAlign w:val="top"/>
                </w:tcPr>
                <w:p>
                  <w:hyperlink w:history="true" r:id="Rf9377b541bfc42f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675" w:type="dxa"/>
                  </w:tcMar>
                  <w:vAlign w:val="top"/>
                </w:tcPr>
                <w:p>
                  <w:hyperlink w:history="true" r:id="Rb8429ba9ae5c49d4">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675" w:type="dxa"/>
                  </w:tcMar>
                  <w:vAlign w:val="top"/>
                </w:tcPr>
                <w:p>
                  <w:hyperlink w:history="true" r:id="R4c2137752b5e4e7c">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675" w:type="dxa"/>
                  </w:tcMar>
                  <w:vAlign w:val="top"/>
                </w:tcPr>
                <w:p>
                  <w:hyperlink w:history="true" r:id="R147bcabea74249f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ae100e206f584493">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675" w:type="dxa"/>
                  </w:tcMar>
                  <w:vAlign w:val="top"/>
                </w:tcPr>
                <w:p>
                  <w:hyperlink w:history="true" r:id="R81918fd7a2dc40a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675" w:type="dxa"/>
                  </w:tcMar>
                  <w:vAlign w:val="top"/>
                </w:tcPr>
                <w:p>
                  <w:hyperlink w:history="true" r:id="Rc522db3dd27449f4">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675" w:type="dxa"/>
                  </w:tcMar>
                  <w:vAlign w:val="top"/>
                </w:tcPr>
                <w:p>
                  <w:hyperlink w:history="true" r:id="Rf41bc745e09d435e">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675" w:type="dxa"/>
                  </w:tcMar>
                  <w:vAlign w:val="top"/>
                </w:tcPr>
                <w:p>
                  <w:hyperlink w:history="true" r:id="R19d023c311054081">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675" w:type="dxa"/>
                  </w:tcMar>
                  <w:vAlign w:val="top"/>
                </w:tcPr>
                <w:p>
                  <w:hyperlink w:history="true" r:id="R5352f7862385458f">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675" w:type="dxa"/>
                  </w:tcMar>
                  <w:vAlign w:val="top"/>
                </w:tcPr>
                <w:p>
                  <w:hyperlink w:history="true" r:id="Rc13e6490d1124c21">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675" w:type="dxa"/>
                  </w:tcMar>
                  <w:vAlign w:val="top"/>
                </w:tcPr>
                <w:p>
                  <w:hyperlink w:history="true" r:id="R2b4e39313ef4455b">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675" w:type="dxa"/>
                  </w:tcMar>
                  <w:vAlign w:val="top"/>
                </w:tcPr>
                <w:p>
                  <w:hyperlink w:history="true" r:id="R2920c852ad9646f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675" w:type="dxa"/>
                  </w:tcMar>
                  <w:vAlign w:val="top"/>
                </w:tcPr>
                <w:p>
                  <w:hyperlink w:history="true" r:id="Rbf0d495ca2d041dc">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675" w:type="dxa"/>
                  </w:tcMar>
                  <w:vAlign w:val="top"/>
                </w:tcPr>
                <w:p>
                  <w:hyperlink w:history="true" r:id="R405b76f50f634a83">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675" w:type="dxa"/>
                  </w:tcMar>
                  <w:vAlign w:val="top"/>
                </w:tcPr>
                <w:p>
                  <w:hyperlink w:history="true" r:id="R42a56ce569ec4b24">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675" w:type="dxa"/>
                  </w:tcMar>
                  <w:vAlign w:val="top"/>
                </w:tcPr>
                <w:p>
                  <w:hyperlink w:history="true" r:id="R4b161e7d31944800">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78b907a8ef426f">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3e171643bd4f6c">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fb59f41dc8437b">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e881fec1734e06">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33bb8205894ebf">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a2d90a98d8435f">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e92397ece44f20">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bfeb89093c4c72">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3518793eb74cac">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7bb7d6381a4a1d">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f8537016294d3b">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c16f59bb01491c">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p>
                  <w:r>
                    <w:rPr>
                      <w:b/>
                      <w:i/>
                      <w:color w:val="333333"/>
                    </w:rPr>
                    <w:t xml:space="preserve">DSS specific information:</w:t>
                  </w:r>
                </w:p>
                <w:p>
                  <w:r>
                    <w:t xml:space="preserve">A person may be associated with more than one </w:t>
                  </w:r>
                  <w:hyperlink w:history="true" r:id="R59ae39e4425b42c1">
                    <w:r>
                      <w:rPr>
                        <w:rStyle w:val="Hyperlink"/>
                      </w:rPr>
                      <w:t xml:space="preserve">aged care assessment</w:t>
                    </w:r>
                  </w:hyperlink>
                  <w:r>
                    <w:t xml:space="preserve">. All relevant aged care assessment identifiers should be recorded.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40af5e49aa469d">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7101d94784782">
                    <w:r>
                      <w:rPr>
                        <w:rStyle w:val="Hyperlink"/>
                      </w:rPr>
                      <w:t xml:space="preserve">Person—aged care identifier, XXXXXX[X(14)]</w:t>
                    </w:r>
                  </w:hyperlink>
                </w:p>
                <w:p>
                  <w:r>
                    <w:rPr>
                      <w:b/>
                      <w:i/>
                      <w:color w:val="333333"/>
                    </w:rPr>
                    <w:t xml:space="preserve">DSS specific information:</w:t>
                  </w:r>
                </w:p>
                <w:p>
                  <w:r>
                    <w:t xml:space="preserve">Each person seeking or accessing aged care is to have a unique identifier at the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595ceff97b480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d5e94354c49c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a8a96178c4f92">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861e80c1f469e">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09cf4225bb124200">
                    <w:r>
                      <w:rPr>
                        <w:rStyle w:val="Hyperlink"/>
                      </w:rPr>
                      <w:t xml:space="preserve">Person—sex, code X</w:t>
                    </w:r>
                  </w:hyperlink>
                  <w:r>
                    <w:t xml:space="preserve"> . Data must be collected for at least one of the two elements, either sex or gender.</w:t>
                  </w:r>
                </w:p>
                <w:p>
                  <w:r>
                    <w:t xml:space="preserve">Where both sex and gender are known, both should be collected.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7c94161944583">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2fd2b467b4b4e">
                    <w:r>
                      <w:rPr>
                        <w:rStyle w:val="Hyperlink"/>
                      </w:rPr>
                      <w:t xml:space="preserve">Person—housing tenure type, aged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becbc514e54b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928306bfe4c51">
                    <w:r>
                      <w:rPr>
                        <w:rStyle w:val="Hyperlink"/>
                      </w:rPr>
                      <w:t xml:space="preserve">Person—informal carer existence indicator, yes/no/not applicable/unknown/not stated/inadequately described code N[N]</w:t>
                    </w:r>
                  </w:hyperlink>
                </w:p>
                <w:p>
                  <w:r>
                    <w:rPr>
                      <w:b/>
                      <w:i/>
                      <w:color w:val="333333"/>
                    </w:rPr>
                    <w:t xml:space="preserve">DSS specific information:</w:t>
                  </w:r>
                </w:p>
                <w:p>
                  <w:r>
                    <w:rPr>
                      <w:b/>
                      <w:i/>
                    </w:rPr>
                    <w:t xml:space="preserve">Guide for use</w:t>
                  </w:r>
                </w:p>
                <w:p>
                  <w:r>
                    <w:t xml:space="preserve">Specific the the Aged care person cluster, the supplementary codes are described as follows:</w:t>
                  </w:r>
                </w:p>
                <w:p>
                  <w:r>
                    <w:t xml:space="preserve">CODE 97     NOT APPLICABLE</w:t>
                  </w:r>
                </w:p>
                <w:p>
                  <w:r>
                    <w:t xml:space="preserve">This code is used where the person’s informal carer is a paid worker or a volunteer organised by formal services. </w:t>
                  </w:r>
                </w:p>
                <w:p>
                  <w:r>
                    <w:t xml:space="preserve">CODE 98     UNKNOWN</w:t>
                  </w:r>
                </w:p>
                <w:p>
                  <w:r>
                    <w:t xml:space="preserve">This code is used where the assessor or person collecting the information could not determine whether the person had a carer. </w:t>
                  </w:r>
                </w:p>
                <w:p>
                  <w:r>
                    <w:t xml:space="preserve">CODE 99     NOT STATED/INADEQUATELY DESCRIBED</w:t>
                  </w:r>
                </w:p>
                <w:p>
                  <w:r>
                    <w:t xml:space="preserve">This code is not for use in primary data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a69601f1ac4906">
                    <w:r>
                      <w:rPr>
                        <w:rStyle w:val="Hyperlink"/>
                      </w:rPr>
                      <w:t xml:space="preserve">Person—informal carer relationship to care recipient, code N[N]</w:t>
                    </w:r>
                  </w:hyperlink>
                </w:p>
                <w:p>
                  <w:r>
                    <w:rPr>
                      <w:b/>
                      <w:i/>
                      <w:color w:val="333333"/>
                    </w:rPr>
                    <w:t xml:space="preserve">Conditional obligation:</w:t>
                  </w:r>
                </w:p>
                <w:p>
                  <w:r>
                    <w:t xml:space="preserve">This item should only be completed if CODE 1 Yes was selected for </w:t>
                  </w:r>
                  <w:hyperlink w:history="true" r:id="R9d8b8ae9e33442c5">
                    <w:r>
                      <w:rPr>
                        <w:rStyle w:val="Hyperlink"/>
                      </w:rPr>
                      <w:t xml:space="preserve">Person—informal carer existence indicator, code N</w:t>
                    </w:r>
                  </w:hyperlink>
                  <w:r>
                    <w:t xml:space="preserve">.</w:t>
                  </w:r>
                </w:p>
                <w:p>
                  <w:r>
                    <w:rPr>
                      <w:b/>
                      <w:i/>
                      <w:color w:val="333333"/>
                    </w:rPr>
                    <w:t xml:space="preserve">DSS specific information:</w:t>
                  </w:r>
                </w:p>
                <w:p>
                  <w:r>
                    <w:t xml:space="preserve">For the purposes of the Aged Care NMDS: </w:t>
                  </w:r>
                </w:p>
                <w:p>
                  <w:r>
                    <w:t xml:space="preserve">CODE 3 Mother should also include step mothers and mothers-in-law.</w:t>
                  </w:r>
                </w:p>
                <w:p>
                  <w:r>
                    <w:t xml:space="preserve">CODE 4 Father should also include step-fathers and fathers-in-law.</w:t>
                  </w:r>
                </w:p>
                <w:p>
                  <w:r>
                    <w:t xml:space="preserve">CODE 99 should also include non-binary, a different term, or prefer not to answer with respect to the person’s sex or gender.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40344633064b19">
                    <w:r>
                      <w:rPr>
                        <w:rStyle w:val="Hyperlink"/>
                      </w:rPr>
                      <w:t xml:space="preserve">Person—living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d55682c68148c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10e88a82124e23">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9c676b8314505">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f6c8d0cd3c754093">
                    <w:r>
                      <w:rPr>
                        <w:rStyle w:val="Hyperlink"/>
                      </w:rPr>
                      <w:t xml:space="preserve">Person—gender, code X</w:t>
                    </w:r>
                  </w:hyperlink>
                  <w:r>
                    <w:t xml:space="preserve">. Data must be collected for at least one of the two elements, either sex or gender.</w:t>
                  </w:r>
                </w:p>
                <w:p>
                  <w:r>
                    <w:t xml:space="preserve">Where both sex and gender are known, both should be collected. </w:t>
                  </w:r>
                </w:p>
                <w:p>
                  <w:r>
                    <w:rPr>
                      <w:b/>
                      <w:i/>
                      <w:color w:val="333333"/>
                    </w:rPr>
                    <w:t xml:space="preserve">DSS specific information:</w:t>
                  </w:r>
                </w:p>
                <w:p>
                  <w:r>
                    <w:t xml:space="preserve">This data element is used to collect a person's sex as recorded at birth.</w:t>
                  </w:r>
                </w:p>
                <w:p>
                  <w:r>
                    <w:t xml:space="preserve">Where sex at birth is not available, </w:t>
                  </w:r>
                  <w:hyperlink w:history="true" r:id="R8bb41924fae3494f">
                    <w:r>
                      <w:rPr>
                        <w:rStyle w:val="Hyperlink"/>
                      </w:rPr>
                      <w:t xml:space="preserve">Person—gender, code X</w:t>
                    </w:r>
                  </w:hyperlink>
                  <w:r>
                    <w:t xml:space="preserve"> only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903ddab8b4d3f">
                    <w:r>
                      <w:rPr>
                        <w:rStyle w:val="Hyperlink"/>
                      </w:rPr>
                      <w:t xml:space="preserve">Aged care provider cluster</w:t>
                    </w:r>
                  </w:hyperlink>
                </w:p>
                <w:p>
                  <w:r>
                    <w:rPr>
                      <w:b/>
                      <w:i/>
                      <w:color w:val="333333"/>
                    </w:rPr>
                    <w:t xml:space="preserve">DSS specific information:</w:t>
                  </w:r>
                </w:p>
                <w:p>
                  <w:r>
                    <w:t xml:space="preserve">This data element cluster should be collected for each aged care provider. </w:t>
                  </w:r>
                </w:p>
                <w:p>
                  <w:r>
                    <w:t xml:space="preserve">This covers information on the providers that own or operate services within aged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dbe9f4b01409d">
                    <w:r>
                      <w:rPr>
                        <w:rStyle w:val="Hyperlink"/>
                      </w:rPr>
                      <w:t xml:space="preserve">Aged care address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41037fe6b5442c">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6f7ef163827c41ca">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ba40d588487a4b6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c3b5acdf5e87406b">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675" w:type="dxa"/>
                  </w:tcMar>
                  <w:vAlign w:val="top"/>
                </w:tcPr>
                <w:p>
                  <w:hyperlink w:history="true" r:id="R00f47abdc572450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675" w:type="dxa"/>
                  </w:tcMar>
                  <w:vAlign w:val="top"/>
                </w:tcPr>
                <w:p>
                  <w:hyperlink w:history="true" r:id="Rcd0ab156074044f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675" w:type="dxa"/>
                  </w:tcMar>
                  <w:vAlign w:val="top"/>
                </w:tcPr>
                <w:p>
                  <w:hyperlink w:history="true" r:id="Ra2db665ed551407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675" w:type="dxa"/>
                  </w:tcMar>
                  <w:vAlign w:val="top"/>
                </w:tcPr>
                <w:p>
                  <w:hyperlink w:history="true" r:id="R2f158b6f276840ab">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675" w:type="dxa"/>
                  </w:tcMar>
                  <w:vAlign w:val="top"/>
                </w:tcPr>
                <w:p>
                  <w:hyperlink w:history="true" r:id="R57557c0c50e4417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675" w:type="dxa"/>
                  </w:tcMar>
                  <w:vAlign w:val="top"/>
                </w:tcPr>
                <w:p>
                  <w:hyperlink w:history="true" r:id="Rc356f1f780c34f6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675" w:type="dxa"/>
                  </w:tcMar>
                  <w:vAlign w:val="top"/>
                </w:tcPr>
                <w:p>
                  <w:hyperlink w:history="true" r:id="Ra75676ebc5cd4758">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675" w:type="dxa"/>
                  </w:tcMar>
                  <w:vAlign w:val="top"/>
                </w:tcPr>
                <w:p>
                  <w:hyperlink w:history="true" r:id="R037b011edfae45d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675" w:type="dxa"/>
                  </w:tcMar>
                  <w:vAlign w:val="top"/>
                </w:tcPr>
                <w:p>
                  <w:hyperlink w:history="true" r:id="Rd7514263a5e746f6">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675" w:type="dxa"/>
                  </w:tcMar>
                  <w:vAlign w:val="top"/>
                </w:tcPr>
                <w:p>
                  <w:hyperlink w:history="true" r:id="R2795bcde317a4a8c">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675" w:type="dxa"/>
                  </w:tcMar>
                  <w:vAlign w:val="top"/>
                </w:tcPr>
                <w:p>
                  <w:hyperlink w:history="true" r:id="R7c5dd3bfa87b45f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d6eb2ad8770a4a72">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675" w:type="dxa"/>
                  </w:tcMar>
                  <w:vAlign w:val="top"/>
                </w:tcPr>
                <w:p>
                  <w:hyperlink w:history="true" r:id="Ra2c2f14d8d6c410e">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675" w:type="dxa"/>
                  </w:tcMar>
                  <w:vAlign w:val="top"/>
                </w:tcPr>
                <w:p>
                  <w:hyperlink w:history="true" r:id="R937d908d9f984357">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675" w:type="dxa"/>
                  </w:tcMar>
                  <w:vAlign w:val="top"/>
                </w:tcPr>
                <w:p>
                  <w:hyperlink w:history="true" r:id="R0b963d826b56487e">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675" w:type="dxa"/>
                  </w:tcMar>
                  <w:vAlign w:val="top"/>
                </w:tcPr>
                <w:p>
                  <w:hyperlink w:history="true" r:id="Ra4d53ea2f65645fb">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675" w:type="dxa"/>
                  </w:tcMar>
                  <w:vAlign w:val="top"/>
                </w:tcPr>
                <w:p>
                  <w:hyperlink w:history="true" r:id="R073ff134b716405b">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675" w:type="dxa"/>
                  </w:tcMar>
                  <w:vAlign w:val="top"/>
                </w:tcPr>
                <w:p>
                  <w:hyperlink w:history="true" r:id="Rc17fd649858e4d62">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675" w:type="dxa"/>
                  </w:tcMar>
                  <w:vAlign w:val="top"/>
                </w:tcPr>
                <w:p>
                  <w:hyperlink w:history="true" r:id="Rbfe45c633caf4d62">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675" w:type="dxa"/>
                  </w:tcMar>
                  <w:vAlign w:val="top"/>
                </w:tcPr>
                <w:p>
                  <w:hyperlink w:history="true" r:id="R93257809a33b47e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675" w:type="dxa"/>
                  </w:tcMar>
                  <w:vAlign w:val="top"/>
                </w:tcPr>
                <w:p>
                  <w:hyperlink w:history="true" r:id="R27e2d77d92694ff5">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675" w:type="dxa"/>
                  </w:tcMar>
                  <w:vAlign w:val="top"/>
                </w:tcPr>
                <w:p>
                  <w:hyperlink w:history="true" r:id="R4f2fef7393c34b90">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675" w:type="dxa"/>
                  </w:tcMar>
                  <w:vAlign w:val="top"/>
                </w:tcPr>
                <w:p>
                  <w:hyperlink w:history="true" r:id="Reb4790338ffb4c56">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675" w:type="dxa"/>
                  </w:tcMar>
                  <w:vAlign w:val="top"/>
                </w:tcPr>
                <w:p>
                  <w:hyperlink w:history="true" r:id="Rf5c1cb6f0b8d4b40">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99bc9ba10a40e4">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3a0d682d764cf0">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f3e354e89e420e">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23cc37454a482c">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5e512b73cf4c95">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a20aaa7b1a4085">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9b1ad2f23548a5">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1f82242a164c99">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72faf81a174060">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e398385f804322">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e49f60b3024cf7">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666d4e03b43ba">
                    <w:r>
                      <w:rPr>
                        <w:rStyle w:val="Hyperlink"/>
                      </w:rPr>
                      <w:t xml:space="preserve">Aged care provider—approval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0cb24e50c14d49">
                    <w:r>
                      <w:rPr>
                        <w:rStyle w:val="Hyperlink"/>
                      </w:rPr>
                      <w:t xml:space="preserve">Aged care provider—approval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7de3409b674494">
                    <w:r>
                      <w:rPr>
                        <w:rStyle w:val="Hyperlink"/>
                      </w:rPr>
                      <w:t xml:space="preserve">Aged care provider—identifier,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a770fc112f4e87">
                    <w:r>
                      <w:rPr>
                        <w:rStyle w:val="Hyperlink"/>
                      </w:rPr>
                      <w:t xml:space="preserve">Aged care provider—legal name, text X[X(199)]</w:t>
                    </w:r>
                  </w:hyperlink>
                </w:p>
                <w:p>
                  <w:r>
                    <w:rPr>
                      <w:b/>
                      <w:i/>
                      <w:color w:val="333333"/>
                    </w:rPr>
                    <w:t xml:space="preserve">DSS specific information:</w:t>
                  </w:r>
                </w:p>
                <w:p>
                  <w:r>
                    <w:t xml:space="preserve">In the Aged care provider cluster, this data element collects the legal name of the aged care provider.</w:t>
                  </w:r>
                </w:p>
                <w:p>
                  <w:r>
                    <w:t xml:space="preserve">The name of the aged care provider is recorded during the aged care provider application. It is the name registered with the Aged Care Quality and Safety Commission via the application for approval to provide aged care. Three forms are in use:</w:t>
                  </w:r>
                </w:p>
                <w:p>
                  <w:pPr>
                    <w:pStyle w:val="ListParagraph"/>
                    <w:numPr>
                      <w:ilvl w:val="0"/>
                      <w:numId w:val="8"/>
                    </w:numPr>
                  </w:pPr>
                  <w: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pStyle w:val="ListParagraph"/>
                    <w:numPr>
                      <w:ilvl w:val="0"/>
                      <w:numId w:val="8"/>
                    </w:numPr>
                  </w:pPr>
                  <w:r>
                    <w:t xml:space="preserve">The existing approved provider form is used to capture information on aged care providers that are currently approved under one or more of the above Acts and want to provide another care type.</w:t>
                  </w:r>
                </w:p>
                <w:p>
                  <w:pPr>
                    <w:pStyle w:val="ListParagraph"/>
                    <w:numPr>
                      <w:ilvl w:val="0"/>
                      <w:numId w:val="8"/>
                    </w:numPr>
                  </w:pPr>
                  <w: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r>
                    <w:t xml:space="preserve">Legal name is only one of the names a provider may use. For example, providers may have a business name that is different from their legal name. </w:t>
                  </w:r>
                </w:p>
                <w:p>
                  <w: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t xml:space="preserve">Mixed case should be used rather than upper case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33766047924dbe">
                    <w:r>
                      <w:rPr>
                        <w:rStyle w:val="Hyperlink"/>
                      </w:rPr>
                      <w:t xml:space="preserve">Aged care provider—organisation type, aged care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3a44fab5d4caa">
                    <w:r>
                      <w:rPr>
                        <w:rStyle w:val="Hyperlink"/>
                      </w:rPr>
                      <w:t xml:space="preserve">Aged care service—identifier, X[X(19)]</w:t>
                    </w:r>
                  </w:hyperlink>
                </w:p>
                <w:p>
                  <w:r>
                    <w:rPr>
                      <w:b/>
                      <w:i/>
                      <w:color w:val="333333"/>
                    </w:rPr>
                    <w:t xml:space="preserve">Conditional obligation:</w:t>
                  </w:r>
                </w:p>
                <w:p>
                  <w:r>
                    <w:t xml:space="preserve">Conditional on an aged care provider being associated with one or more aged care services.</w:t>
                  </w:r>
                </w:p>
                <w:p>
                  <w:r>
                    <w:rPr>
                      <w:b/>
                      <w:i/>
                      <w:color w:val="333333"/>
                    </w:rPr>
                    <w:t xml:space="preserve">DSS specific information:</w:t>
                  </w:r>
                </w:p>
                <w:p>
                  <w:r>
                    <w:t xml:space="preserve">Note: an aged care provider may be associated with multiple </w:t>
                  </w:r>
                  <w:hyperlink w:history="true" r:id="R171dd86c7e6a4020">
                    <w:r>
                      <w:rPr>
                        <w:rStyle w:val="Hyperlink"/>
                      </w:rPr>
                      <w:t xml:space="preserve">aged care services</w:t>
                    </w:r>
                  </w:hyperlink>
                  <w:r>
                    <w:t xml:space="preserve">. All relevant identifiers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321e512294c37">
                    <w:r>
                      <w:rPr>
                        <w:rStyle w:val="Hyperlink"/>
                      </w:rPr>
                      <w:t xml:space="preserve">Aged care service cluster</w:t>
                    </w:r>
                  </w:hyperlink>
                </w:p>
                <w:p>
                  <w:r>
                    <w:rPr>
                      <w:b/>
                      <w:i/>
                      <w:color w:val="333333"/>
                    </w:rPr>
                    <w:t xml:space="preserve">DSS specific information:</w:t>
                  </w:r>
                </w:p>
                <w:p>
                  <w:r>
                    <w:t xml:space="preserve">This data element cluster should be collected for each aged care service. </w:t>
                  </w:r>
                </w:p>
                <w:p>
                  <w:r>
                    <w:t xml:space="preserve">This covers information on the services that deliver care within aged care. Some related information for the provider (which owns or operates the service) is captured in the aged care provider cluster.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d3c924a3b44a5">
                    <w:r>
                      <w:rPr>
                        <w:rStyle w:val="Hyperlink"/>
                      </w:rPr>
                      <w:t xml:space="preserve">Aged care address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e6a3caa21145ff">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ded139cd326c4b6d">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423ab93e1af649c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be625a7078ad4206">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675" w:type="dxa"/>
                  </w:tcMar>
                  <w:vAlign w:val="top"/>
                </w:tcPr>
                <w:p>
                  <w:hyperlink w:history="true" r:id="Rc8a8732f9787460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675" w:type="dxa"/>
                  </w:tcMar>
                  <w:vAlign w:val="top"/>
                </w:tcPr>
                <w:p>
                  <w:hyperlink w:history="true" r:id="Rcb77183e36844fb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675" w:type="dxa"/>
                  </w:tcMar>
                  <w:vAlign w:val="top"/>
                </w:tcPr>
                <w:p>
                  <w:hyperlink w:history="true" r:id="R03665515549f4396">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675" w:type="dxa"/>
                  </w:tcMar>
                  <w:vAlign w:val="top"/>
                </w:tcPr>
                <w:p>
                  <w:hyperlink w:history="true" r:id="Ra3ec7486ac89427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675" w:type="dxa"/>
                  </w:tcMar>
                  <w:vAlign w:val="top"/>
                </w:tcPr>
                <w:p>
                  <w:hyperlink w:history="true" r:id="Ra87ef2a8684a4342">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675" w:type="dxa"/>
                  </w:tcMar>
                  <w:vAlign w:val="top"/>
                </w:tcPr>
                <w:p>
                  <w:hyperlink w:history="true" r:id="R475af2f26e6e4b1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675" w:type="dxa"/>
                  </w:tcMar>
                  <w:vAlign w:val="top"/>
                </w:tcPr>
                <w:p>
                  <w:hyperlink w:history="true" r:id="R08e36cf8ecb4453f">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675" w:type="dxa"/>
                  </w:tcMar>
                  <w:vAlign w:val="top"/>
                </w:tcPr>
                <w:p>
                  <w:hyperlink w:history="true" r:id="R118772154dc946a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675" w:type="dxa"/>
                  </w:tcMar>
                  <w:vAlign w:val="top"/>
                </w:tcPr>
                <w:p>
                  <w:hyperlink w:history="true" r:id="R418fa6aa5b3e426f">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675" w:type="dxa"/>
                  </w:tcMar>
                  <w:vAlign w:val="top"/>
                </w:tcPr>
                <w:p>
                  <w:hyperlink w:history="true" r:id="R1ff311caa9c64b4a">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675" w:type="dxa"/>
                  </w:tcMar>
                  <w:vAlign w:val="top"/>
                </w:tcPr>
                <w:p>
                  <w:hyperlink w:history="true" r:id="R0e4b39cceee342f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16923eb639474e11">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675" w:type="dxa"/>
                  </w:tcMar>
                  <w:vAlign w:val="top"/>
                </w:tcPr>
                <w:p>
                  <w:hyperlink w:history="true" r:id="R3f30e215ce3140f1">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675" w:type="dxa"/>
                  </w:tcMar>
                  <w:vAlign w:val="top"/>
                </w:tcPr>
                <w:p>
                  <w:hyperlink w:history="true" r:id="R46ca5e06d37546c6">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675" w:type="dxa"/>
                  </w:tcMar>
                  <w:vAlign w:val="top"/>
                </w:tcPr>
                <w:p>
                  <w:hyperlink w:history="true" r:id="Re851acbaea174403">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675" w:type="dxa"/>
                  </w:tcMar>
                  <w:vAlign w:val="top"/>
                </w:tcPr>
                <w:p>
                  <w:hyperlink w:history="true" r:id="R74937a5b424d4ec7">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675" w:type="dxa"/>
                  </w:tcMar>
                  <w:vAlign w:val="top"/>
                </w:tcPr>
                <w:p>
                  <w:hyperlink w:history="true" r:id="R04f07e58fd1e4200">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675" w:type="dxa"/>
                  </w:tcMar>
                  <w:vAlign w:val="top"/>
                </w:tcPr>
                <w:p>
                  <w:hyperlink w:history="true" r:id="R994d443525e74bb7">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675" w:type="dxa"/>
                  </w:tcMar>
                  <w:vAlign w:val="top"/>
                </w:tcPr>
                <w:p>
                  <w:hyperlink w:history="true" r:id="Rae153679c2c64f3c">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675" w:type="dxa"/>
                  </w:tcMar>
                  <w:vAlign w:val="top"/>
                </w:tcPr>
                <w:p>
                  <w:hyperlink w:history="true" r:id="Ra164aaf48d6448e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675" w:type="dxa"/>
                  </w:tcMar>
                  <w:vAlign w:val="top"/>
                </w:tcPr>
                <w:p>
                  <w:hyperlink w:history="true" r:id="R8b871ea4cb154af7">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675" w:type="dxa"/>
                  </w:tcMar>
                  <w:vAlign w:val="top"/>
                </w:tcPr>
                <w:p>
                  <w:hyperlink w:history="true" r:id="R3edde39f5d0f454f">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675" w:type="dxa"/>
                  </w:tcMar>
                  <w:vAlign w:val="top"/>
                </w:tcPr>
                <w:p>
                  <w:hyperlink w:history="true" r:id="Ra8ae7be3ac0d4ace">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675" w:type="dxa"/>
                  </w:tcMar>
                  <w:vAlign w:val="top"/>
                </w:tcPr>
                <w:p>
                  <w:hyperlink w:history="true" r:id="Red5669f2e9d7484a">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23b7252e4c4223">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c299d182ec401d">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c7dedbe0d3476a">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607787c75347c7">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1a0416640945ff">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db546b6a7a4c6e">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7451f1f9f049e7">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837426416048cc">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866a369c214928">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68fcbe52604c85">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d59cada817486f">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035206b38d4f4c">
                    <w:r>
                      <w:rPr>
                        <w:rStyle w:val="Hyperlink"/>
                      </w:rPr>
                      <w:t xml:space="preserve">Aged care service—amount of government funding, total Australian currency N[N(8)]</w:t>
                    </w:r>
                  </w:hyperlink>
                </w:p>
                <w:p>
                  <w:r>
                    <w:rPr>
                      <w:b/>
                      <w:i/>
                      <w:color w:val="333333"/>
                    </w:rPr>
                    <w:t xml:space="preserve">DSS specific information:</w:t>
                  </w:r>
                </w:p>
                <w:p>
                  <w:r>
                    <w:t xml:space="preserve">In the Aged care service cluster, this data element collects the total funding allocated by the Australian Government per aged care service for the activity that has occurred between 1 July and 30 June of that financial year, as reported by the Department of Health and Aged Care. For grant funded aged care programs the same methodology should be followed.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064898d9be43b8">
                    <w:r>
                      <w:rPr>
                        <w:rStyle w:val="Hyperlink"/>
                      </w:rPr>
                      <w:t xml:space="preserve">Aged care service—compliance rating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39f2aa13844fa">
                    <w:r>
                      <w:rPr>
                        <w:rStyle w:val="Hyperlink"/>
                      </w:rPr>
                      <w:t xml:space="preserve">Aged care service—identifier,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1105ceedac4cba">
                    <w:r>
                      <w:rPr>
                        <w:rStyle w:val="Hyperlink"/>
                      </w:rPr>
                      <w:t xml:space="preserve">Aged care service—legal name, text X[X(199)]</w:t>
                    </w:r>
                  </w:hyperlink>
                </w:p>
                <w:p>
                  <w:r>
                    <w:rPr>
                      <w:b/>
                      <w:i/>
                      <w:color w:val="333333"/>
                    </w:rPr>
                    <w:t xml:space="preserve">DSS specific information:</w:t>
                  </w:r>
                </w:p>
                <w:p>
                  <w:r>
                    <w:t xml:space="preserve">In the Aged care service cluster this data element collects the legal name of the aged care service (outlet or facility) that has been accredited to deliver aged care services.</w:t>
                  </w:r>
                </w:p>
                <w:p>
                  <w:r>
                    <w:t xml:space="preserve">The name of the service outlet of facility in which an aged care program is provided is recorded in the application for accreditation or re-accreditation.</w:t>
                  </w:r>
                </w:p>
                <w:p>
                  <w: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t xml:space="preserve">Mixed case should be used rather than upper case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2da5cc5fd64b2f">
                    <w:r>
                      <w:rPr>
                        <w:rStyle w:val="Hyperlink"/>
                      </w:rPr>
                      <w:t xml:space="preserve">Aged care service—service compliance rating,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fb477919ba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10b258f59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b477919ba4587" /><Relationship Type="http://schemas.openxmlformats.org/officeDocument/2006/relationships/header" Target="/word/header1.xml" Id="R18121efc233e47a7" /><Relationship Type="http://schemas.openxmlformats.org/officeDocument/2006/relationships/settings" Target="/word/settings.xml" Id="R22ff024fe6084fe5" /><Relationship Type="http://schemas.openxmlformats.org/officeDocument/2006/relationships/styles" Target="/word/styles.xml" Id="Rdb01f9e6029d4b26" /><Relationship Type="http://schemas.openxmlformats.org/officeDocument/2006/relationships/numbering" Target="/word/numbering.xml" Id="R62c45f0e92534048" /><Relationship Type="http://schemas.openxmlformats.org/officeDocument/2006/relationships/hyperlink" Target="https://meteor.aihw.gov.au/RegistrationAuthority/19" TargetMode="External" Id="Ra8c724dde0f144e8" /><Relationship Type="http://schemas.openxmlformats.org/officeDocument/2006/relationships/hyperlink" Target="https://meteor.aihw.gov.au/content/268955" TargetMode="External" Id="R4e0a65bdf8014232" /><Relationship Type="http://schemas.openxmlformats.org/officeDocument/2006/relationships/hyperlink" Target="https://meteor.aihw.gov.au/content/774718" TargetMode="External" Id="R55c346d171be4105" /><Relationship Type="http://schemas.openxmlformats.org/officeDocument/2006/relationships/hyperlink" Target="https://meteor.aihw.gov.au/content/774720" TargetMode="External" Id="R64cfe6dfe8c94aca" /><Relationship Type="http://schemas.openxmlformats.org/officeDocument/2006/relationships/hyperlink" Target="https://meteor.aihw.gov.au/content/777819" TargetMode="External" Id="R5e8c6860965444eb" /><Relationship Type="http://schemas.openxmlformats.org/officeDocument/2006/relationships/hyperlink" Target="https://www.gen-agedcaredata.gov.au/" TargetMode="External" Id="R57292929c2ea4340" /><Relationship Type="http://schemas.openxmlformats.org/officeDocument/2006/relationships/hyperlink" Target="https://meteor.aihw.gov.au/content/756113" TargetMode="External" Id="R85c3238649b44131" /><Relationship Type="http://schemas.openxmlformats.org/officeDocument/2006/relationships/hyperlink" Target="https://meteor.aihw.gov.au/RegistrationAuthority/12" TargetMode="External" Id="R035b9cf808d849f9" /><Relationship Type="http://schemas.openxmlformats.org/officeDocument/2006/relationships/hyperlink" Target="https://meteor.aihw.gov.au/content/737872" TargetMode="External" Id="Rf3a63fbf9c2448a6" /><Relationship Type="http://schemas.openxmlformats.org/officeDocument/2006/relationships/hyperlink" Target="https://meteor.aihw.gov.au/RegistrationAuthority/12" TargetMode="External" Id="R862d402f99304e93" /><Relationship Type="http://schemas.openxmlformats.org/officeDocument/2006/relationships/hyperlink" Target="https://meteor.aihw.gov.au/content/698074" TargetMode="External" Id="R268275addb1a460e" /><Relationship Type="http://schemas.openxmlformats.org/officeDocument/2006/relationships/hyperlink" Target="https://meteor.aihw.gov.au/RegistrationAuthority/16" TargetMode="External" Id="Rc362132634df43e1" /><Relationship Type="http://schemas.openxmlformats.org/officeDocument/2006/relationships/hyperlink" Target="https://meteor.aihw.gov.au/content/756431" TargetMode="External" Id="Rc872ed4710464a2e" /><Relationship Type="http://schemas.openxmlformats.org/officeDocument/2006/relationships/hyperlink" Target="https://meteor.aihw.gov.au/RegistrationAuthority/12" TargetMode="External" Id="R197cbd7a51de46dc" /><Relationship Type="http://schemas.openxmlformats.org/officeDocument/2006/relationships/hyperlink" Target="https://meteor.aihw.gov.au/content/777819" TargetMode="External" Id="R67745373d27f49ad" /><Relationship Type="http://schemas.openxmlformats.org/officeDocument/2006/relationships/hyperlink" Target="https://meteor.aihw.gov.au/content/775234" TargetMode="External" Id="Rfc0b2516bbc34d54" /><Relationship Type="http://schemas.openxmlformats.org/officeDocument/2006/relationships/hyperlink" Target="https://meteor.aihw.gov.au/content/775224" TargetMode="External" Id="Rf99ac64b9553452d" /><Relationship Type="http://schemas.openxmlformats.org/officeDocument/2006/relationships/hyperlink" Target="https://meteor.aihw.gov.au/content/775066" TargetMode="External" Id="R310c1fab7ee64361" /><Relationship Type="http://schemas.openxmlformats.org/officeDocument/2006/relationships/hyperlink" Target="https://meteor.aihw.gov.au/content/775224" TargetMode="External" Id="Reac74bd5313c4a9f" /><Relationship Type="http://schemas.openxmlformats.org/officeDocument/2006/relationships/hyperlink" Target="https://meteor.aihw.gov.au/content/775215" TargetMode="External" Id="R75321422664a49cb" /><Relationship Type="http://schemas.openxmlformats.org/officeDocument/2006/relationships/hyperlink" Target="https://meteor.aihw.gov.au/content/775224" TargetMode="External" Id="R1250eabb078f4820" /><Relationship Type="http://schemas.openxmlformats.org/officeDocument/2006/relationships/hyperlink" Target="https://meteor.aihw.gov.au/content/775219" TargetMode="External" Id="R3893eea306954241" /><Relationship Type="http://schemas.openxmlformats.org/officeDocument/2006/relationships/hyperlink" Target="https://meteor.aihw.gov.au/content/775224" TargetMode="External" Id="R027d6ba98ee144fa" /><Relationship Type="http://schemas.openxmlformats.org/officeDocument/2006/relationships/hyperlink" Target="https://meteor.aihw.gov.au/content/775062" TargetMode="External" Id="Ra7308db5ecf64562" /><Relationship Type="http://schemas.openxmlformats.org/officeDocument/2006/relationships/hyperlink" Target="https://meteor.aihw.gov.au/content/775224" TargetMode="External" Id="R216b61055eb14a49" /><Relationship Type="http://schemas.openxmlformats.org/officeDocument/2006/relationships/hyperlink" Target="https://meteor.aihw.gov.au/content/775228" TargetMode="External" Id="R475b4aa0cc9341e4" /><Relationship Type="http://schemas.openxmlformats.org/officeDocument/2006/relationships/hyperlink" Target="https://meteor.aihw.gov.au/content/775224" TargetMode="External" Id="Rb1b691d5128445c9" /><Relationship Type="http://schemas.openxmlformats.org/officeDocument/2006/relationships/hyperlink" Target="https://meteor.aihw.gov.au/content/778445" TargetMode="External" Id="Rf529c39e2a234a2c" /><Relationship Type="http://schemas.openxmlformats.org/officeDocument/2006/relationships/hyperlink" Target="https://meteor.aihw.gov.au/content/775057" TargetMode="External" Id="Rd8fb221b492b40a5" /><Relationship Type="http://schemas.openxmlformats.org/officeDocument/2006/relationships/hyperlink" Target="https://meteor.aihw.gov.au/content/775226" TargetMode="External" Id="Raef8b211a6f14f77" /><Relationship Type="http://schemas.openxmlformats.org/officeDocument/2006/relationships/hyperlink" Target="https://meteor.aihw.gov.au/content/775224" TargetMode="External" Id="Rc7aa3b05ff9844f4" /><Relationship Type="http://schemas.openxmlformats.org/officeDocument/2006/relationships/hyperlink" Target="https://meteor.aihw.gov.au/content/775221" TargetMode="External" Id="R3c015e5a57a544bc" /><Relationship Type="http://schemas.openxmlformats.org/officeDocument/2006/relationships/hyperlink" Target="https://meteor.aihw.gov.au/content/775224" TargetMode="External" Id="Rf7af040ef67e4fcf" /><Relationship Type="http://schemas.openxmlformats.org/officeDocument/2006/relationships/hyperlink" Target="https://meteor.aihw.gov.au/content/775230" TargetMode="External" Id="R97290245ffdc4c81" /><Relationship Type="http://schemas.openxmlformats.org/officeDocument/2006/relationships/hyperlink" Target="https://meteor.aihw.gov.au/content/775224" TargetMode="External" Id="R68f29b3958f3422e" /><Relationship Type="http://schemas.openxmlformats.org/officeDocument/2006/relationships/hyperlink" Target="https://meteor.aihw.gov.au/content/775232" TargetMode="External" Id="Rbb6c8158e58b42fe" /><Relationship Type="http://schemas.openxmlformats.org/officeDocument/2006/relationships/hyperlink" Target="https://meteor.aihw.gov.au/content/775224" TargetMode="External" Id="Rfda7f69d73d24e62" /><Relationship Type="http://schemas.openxmlformats.org/officeDocument/2006/relationships/hyperlink" Target="https://meteor.aihw.gov.au/content/775236" TargetMode="External" Id="Rbcd83098e3f8434a" /><Relationship Type="http://schemas.openxmlformats.org/officeDocument/2006/relationships/hyperlink" Target="https://meteor.aihw.gov.au/content/775224" TargetMode="External" Id="R3f0f024f197c4dd1" /><Relationship Type="http://schemas.openxmlformats.org/officeDocument/2006/relationships/hyperlink" Target="https://meteor.aihw.gov.au/content/775217" TargetMode="External" Id="R3d7147198bbc4716" /><Relationship Type="http://schemas.openxmlformats.org/officeDocument/2006/relationships/hyperlink" Target="https://meteor.aihw.gov.au/content/777790" TargetMode="External" Id="R8a317d6415474293" /><Relationship Type="http://schemas.openxmlformats.org/officeDocument/2006/relationships/hyperlink" Target="https://meteor.aihw.gov.au/content/775049" TargetMode="External" Id="R4c3b60b0fd7d48b9" /><Relationship Type="http://schemas.openxmlformats.org/officeDocument/2006/relationships/hyperlink" Target="https://meteor.aihw.gov.au/content/775053" TargetMode="External" Id="Rcc1a5ce9abb241e3" /><Relationship Type="http://schemas.openxmlformats.org/officeDocument/2006/relationships/hyperlink" Target="https://meteor.aihw.gov.au/content/775049" TargetMode="External" Id="R710e6bb947cd4e20" /><Relationship Type="http://schemas.openxmlformats.org/officeDocument/2006/relationships/hyperlink" Target="https://meteor.aihw.gov.au/content/775040" TargetMode="External" Id="Rb299f469e73c4691" /><Relationship Type="http://schemas.openxmlformats.org/officeDocument/2006/relationships/hyperlink" Target="https://meteor.aihw.gov.au/content/775043" TargetMode="External" Id="Rfa3be70250cb42cb" /><Relationship Type="http://schemas.openxmlformats.org/officeDocument/2006/relationships/hyperlink" Target="https://meteor.aihw.gov.au/content/774981" TargetMode="External" Id="Rad4271eaafff4a7d" /><Relationship Type="http://schemas.openxmlformats.org/officeDocument/2006/relationships/hyperlink" Target="https://meteor.aihw.gov.au/content/775012" TargetMode="External" Id="R8f1b6574aa8146d7" /><Relationship Type="http://schemas.openxmlformats.org/officeDocument/2006/relationships/hyperlink" Target="https://meteor.aihw.gov.au/content/777749" TargetMode="External" Id="Rce92bce28add4555" /><Relationship Type="http://schemas.openxmlformats.org/officeDocument/2006/relationships/hyperlink" Target="https://meteor.aihw.gov.au/content/775085" TargetMode="External" Id="R8acfb2fac14949e3" /><Relationship Type="http://schemas.openxmlformats.org/officeDocument/2006/relationships/hyperlink" Target="https://meteor.aihw.gov.au/content/776938" TargetMode="External" Id="Rca04459fc1e74e09" /><Relationship Type="http://schemas.openxmlformats.org/officeDocument/2006/relationships/hyperlink" Target="https://meteor.aihw.gov.au/content/429004" TargetMode="External" Id="R5cc2250cb2a64083" /><Relationship Type="http://schemas.openxmlformats.org/officeDocument/2006/relationships/hyperlink" Target="https://meteor.aihw.gov.au/content/429012" TargetMode="External" Id="R7a0ef4b3b8ba4eb4" /><Relationship Type="http://schemas.openxmlformats.org/officeDocument/2006/relationships/hyperlink" Target="https://meteor.aihw.gov.au/content/429016" TargetMode="External" Id="R1980538722cd46fb" /><Relationship Type="http://schemas.openxmlformats.org/officeDocument/2006/relationships/hyperlink" Target="https://meteor.aihw.gov.au/content/429068" TargetMode="External" Id="Rffa0e1cf3b5541c6" /><Relationship Type="http://schemas.openxmlformats.org/officeDocument/2006/relationships/hyperlink" Target="https://meteor.aihw.gov.au/content/429404" TargetMode="External" Id="Rddbfbb2e4064492a" /><Relationship Type="http://schemas.openxmlformats.org/officeDocument/2006/relationships/hyperlink" Target="https://meteor.aihw.gov.au/content/429268" TargetMode="External" Id="Rf57ba79fdca2450e" /><Relationship Type="http://schemas.openxmlformats.org/officeDocument/2006/relationships/hyperlink" Target="https://meteor.aihw.gov.au/content/429264" TargetMode="External" Id="R540ca6eb6ac04806" /><Relationship Type="http://schemas.openxmlformats.org/officeDocument/2006/relationships/hyperlink" Target="https://meteor.aihw.gov.au/content/429376" TargetMode="External" Id="Rf8620935e68d4e35" /><Relationship Type="http://schemas.openxmlformats.org/officeDocument/2006/relationships/hyperlink" Target="https://meteor.aihw.gov.au/content/429387" TargetMode="External" Id="R3ce410e8ee9a4a2d" /><Relationship Type="http://schemas.openxmlformats.org/officeDocument/2006/relationships/hyperlink" Target="https://meteor.aihw.gov.au/content/429397" TargetMode="External" Id="R59f4aa78890e4cda" /><Relationship Type="http://schemas.openxmlformats.org/officeDocument/2006/relationships/hyperlink" Target="https://meteor.aihw.gov.au/content/429252" TargetMode="External" Id="Rf9377b541bfc42f5" /><Relationship Type="http://schemas.openxmlformats.org/officeDocument/2006/relationships/hyperlink" Target="https://meteor.aihw.gov.au/content/430302" TargetMode="External" Id="Rb8429ba9ae5c49d4" /><Relationship Type="http://schemas.openxmlformats.org/officeDocument/2006/relationships/hyperlink" Target="https://meteor.aihw.gov.au/content/429586" TargetMode="External" Id="R4c2137752b5e4e7c" /><Relationship Type="http://schemas.openxmlformats.org/officeDocument/2006/relationships/hyperlink" Target="https://meteor.aihw.gov.au/content/429594" TargetMode="External" Id="R147bcabea74249f5" /><Relationship Type="http://schemas.openxmlformats.org/officeDocument/2006/relationships/hyperlink" Target="https://meteor.aihw.gov.au/content/429586" TargetMode="External" Id="Rae100e206f584493" /><Relationship Type="http://schemas.openxmlformats.org/officeDocument/2006/relationships/hyperlink" Target="https://meteor.aihw.gov.au/content/429543" TargetMode="External" Id="R81918fd7a2dc40a1" /><Relationship Type="http://schemas.openxmlformats.org/officeDocument/2006/relationships/hyperlink" Target="https://meteor.aihw.gov.au/content/429747" TargetMode="External" Id="Rc522db3dd27449f4" /><Relationship Type="http://schemas.openxmlformats.org/officeDocument/2006/relationships/hyperlink" Target="https://meteor.aihw.gov.au/content/429840" TargetMode="External" Id="Rf41bc745e09d435e" /><Relationship Type="http://schemas.openxmlformats.org/officeDocument/2006/relationships/hyperlink" Target="https://meteor.aihw.gov.au/content/429869" TargetMode="External" Id="R19d023c311054081" /><Relationship Type="http://schemas.openxmlformats.org/officeDocument/2006/relationships/hyperlink" Target="https://meteor.aihw.gov.au/content/430096" TargetMode="External" Id="R5352f7862385458f" /><Relationship Type="http://schemas.openxmlformats.org/officeDocument/2006/relationships/hyperlink" Target="https://meteor.aihw.gov.au/content/430107" TargetMode="External" Id="Rc13e6490d1124c21" /><Relationship Type="http://schemas.openxmlformats.org/officeDocument/2006/relationships/hyperlink" Target="https://meteor.aihw.gov.au/content/430306" TargetMode="External" Id="R2b4e39313ef4455b" /><Relationship Type="http://schemas.openxmlformats.org/officeDocument/2006/relationships/hyperlink" Target="https://meteor.aihw.gov.au/content/429889" TargetMode="External" Id="R2920c852ad9646f0" /><Relationship Type="http://schemas.openxmlformats.org/officeDocument/2006/relationships/hyperlink" Target="https://meteor.aihw.gov.au/content/722751" TargetMode="External" Id="Rbf0d495ca2d041dc" /><Relationship Type="http://schemas.openxmlformats.org/officeDocument/2006/relationships/hyperlink" Target="https://meteor.aihw.gov.au/content/611398" TargetMode="External" Id="R405b76f50f634a83" /><Relationship Type="http://schemas.openxmlformats.org/officeDocument/2006/relationships/hyperlink" Target="https://meteor.aihw.gov.au/content/659626" TargetMode="External" Id="R42a56ce569ec4b24" /><Relationship Type="http://schemas.openxmlformats.org/officeDocument/2006/relationships/hyperlink" Target="https://meteor.aihw.gov.au/content/594217" TargetMode="External" Id="R4b161e7d31944800" /><Relationship Type="http://schemas.openxmlformats.org/officeDocument/2006/relationships/hyperlink" Target="https://meteor.aihw.gov.au/content/430445" TargetMode="External" Id="R6078b907a8ef426f" /><Relationship Type="http://schemas.openxmlformats.org/officeDocument/2006/relationships/hyperlink" Target="https://meteor.aihw.gov.au/content/430469" TargetMode="External" Id="R743e171643bd4f6c" /><Relationship Type="http://schemas.openxmlformats.org/officeDocument/2006/relationships/hyperlink" Target="https://meteor.aihw.gov.au/content/787909" TargetMode="External" Id="R49fb59f41dc8437b" /><Relationship Type="http://schemas.openxmlformats.org/officeDocument/2006/relationships/hyperlink" Target="https://meteor.aihw.gov.au/content/775608" TargetMode="External" Id="Rbde881fec1734e06" /><Relationship Type="http://schemas.openxmlformats.org/officeDocument/2006/relationships/hyperlink" Target="https://meteor.aihw.gov.au/content/428932" TargetMode="External" Id="Rad33bb8205894ebf" /><Relationship Type="http://schemas.openxmlformats.org/officeDocument/2006/relationships/hyperlink" Target="https://meteor.aihw.gov.au/content/776923" TargetMode="External" Id="Rd6a2d90a98d8435f" /><Relationship Type="http://schemas.openxmlformats.org/officeDocument/2006/relationships/hyperlink" Target="https://meteor.aihw.gov.au/content/775242" TargetMode="External" Id="R41e92397ece44f20" /><Relationship Type="http://schemas.openxmlformats.org/officeDocument/2006/relationships/hyperlink" Target="https://meteor.aihw.gov.au/content/777004" TargetMode="External" Id="Ra0bfeb89093c4c72" /><Relationship Type="http://schemas.openxmlformats.org/officeDocument/2006/relationships/hyperlink" Target="https://meteor.aihw.gov.au/content/747309" TargetMode="External" Id="R0c3518793eb74cac" /><Relationship Type="http://schemas.openxmlformats.org/officeDocument/2006/relationships/hyperlink" Target="https://meteor.aihw.gov.au/content/747313" TargetMode="External" Id="R2f7bb7d6381a4a1d" /><Relationship Type="http://schemas.openxmlformats.org/officeDocument/2006/relationships/hyperlink" Target="https://meteor.aihw.gov.au/content/776952" TargetMode="External" Id="Raaf8537016294d3b" /><Relationship Type="http://schemas.openxmlformats.org/officeDocument/2006/relationships/hyperlink" Target="https://meteor.aihw.gov.au/content/775057" TargetMode="External" Id="R18c16f59bb01491c" /><Relationship Type="http://schemas.openxmlformats.org/officeDocument/2006/relationships/hyperlink" Target="https://meteor.aihw.gov.au/content/774722" TargetMode="External" Id="R59ae39e4425b42c1" /><Relationship Type="http://schemas.openxmlformats.org/officeDocument/2006/relationships/hyperlink" Target="https://meteor.aihw.gov.au/content/775018" TargetMode="External" Id="R8e40af5e49aa469d" /><Relationship Type="http://schemas.openxmlformats.org/officeDocument/2006/relationships/hyperlink" Target="https://meteor.aihw.gov.au/content/775012" TargetMode="External" Id="R37c7101d94784782" /><Relationship Type="http://schemas.openxmlformats.org/officeDocument/2006/relationships/hyperlink" Target="https://meteor.aihw.gov.au/content/659454" TargetMode="External" Id="R74595ceff97b480f" /><Relationship Type="http://schemas.openxmlformats.org/officeDocument/2006/relationships/hyperlink" Target="https://meteor.aihw.gov.au/content/287007" TargetMode="External" Id="R99ed5e94354c49cc" /><Relationship Type="http://schemas.openxmlformats.org/officeDocument/2006/relationships/hyperlink" Target="https://meteor.aihw.gov.au/content/613331" TargetMode="External" Id="Rbeba8a96178c4f92" /><Relationship Type="http://schemas.openxmlformats.org/officeDocument/2006/relationships/hyperlink" Target="https://meteor.aihw.gov.au/content/741842" TargetMode="External" Id="Rf85861e80c1f469e" /><Relationship Type="http://schemas.openxmlformats.org/officeDocument/2006/relationships/hyperlink" Target="https://meteor.aihw.gov.au/content/741686" TargetMode="External" Id="R09cf4225bb124200" /><Relationship Type="http://schemas.openxmlformats.org/officeDocument/2006/relationships/hyperlink" Target="https://meteor.aihw.gov.au/content/613340" TargetMode="External" Id="R6e97c94161944583" /><Relationship Type="http://schemas.openxmlformats.org/officeDocument/2006/relationships/hyperlink" Target="https://meteor.aihw.gov.au/content/775037" TargetMode="External" Id="R36d2fd2b467b4b4e" /><Relationship Type="http://schemas.openxmlformats.org/officeDocument/2006/relationships/hyperlink" Target="https://meteor.aihw.gov.au/content/602543" TargetMode="External" Id="R1abecbc514e54b6e" /><Relationship Type="http://schemas.openxmlformats.org/officeDocument/2006/relationships/hyperlink" Target="https://meteor.aihw.gov.au/content/787901" TargetMode="External" Id="R10a928306bfe4c51" /><Relationship Type="http://schemas.openxmlformats.org/officeDocument/2006/relationships/hyperlink" Target="https://meteor.aihw.gov.au/content/748846" TargetMode="External" Id="R5da69601f1ac4906" /><Relationship Type="http://schemas.openxmlformats.org/officeDocument/2006/relationships/hyperlink" Target="https://meteor.aihw.gov.au/content/320939" TargetMode="External" Id="R9d8b8ae9e33442c5" /><Relationship Type="http://schemas.openxmlformats.org/officeDocument/2006/relationships/hyperlink" Target="https://meteor.aihw.gov.au/content/775029" TargetMode="External" Id="Rb640344633064b19" /><Relationship Type="http://schemas.openxmlformats.org/officeDocument/2006/relationships/hyperlink" Target="https://meteor.aihw.gov.au/content/766507" TargetMode="External" Id="Re2d55682c68148c0" /><Relationship Type="http://schemas.openxmlformats.org/officeDocument/2006/relationships/hyperlink" Target="https://meteor.aihw.gov.au/content/659407" TargetMode="External" Id="R4210e88a82124e23" /><Relationship Type="http://schemas.openxmlformats.org/officeDocument/2006/relationships/hyperlink" Target="https://meteor.aihw.gov.au/content/741686" TargetMode="External" Id="R15c9c676b8314505" /><Relationship Type="http://schemas.openxmlformats.org/officeDocument/2006/relationships/hyperlink" Target="https://meteor.aihw.gov.au/content/741842" TargetMode="External" Id="Rf6c8d0cd3c754093" /><Relationship Type="http://schemas.openxmlformats.org/officeDocument/2006/relationships/hyperlink" Target="https://meteor.aihw.gov.au/content/741842" TargetMode="External" Id="R8bb41924fae3494f" /><Relationship Type="http://schemas.openxmlformats.org/officeDocument/2006/relationships/hyperlink" Target="https://meteor.aihw.gov.au/content/777808" TargetMode="External" Id="R8a0903ddab8b4d3f" /><Relationship Type="http://schemas.openxmlformats.org/officeDocument/2006/relationships/hyperlink" Target="https://meteor.aihw.gov.au/content/775085" TargetMode="External" Id="R326dbe9f4b01409d" /><Relationship Type="http://schemas.openxmlformats.org/officeDocument/2006/relationships/hyperlink" Target="https://meteor.aihw.gov.au/content/776938" TargetMode="External" Id="R3541037fe6b5442c" /><Relationship Type="http://schemas.openxmlformats.org/officeDocument/2006/relationships/hyperlink" Target="https://meteor.aihw.gov.au/content/429004" TargetMode="External" Id="R6f7ef163827c41ca" /><Relationship Type="http://schemas.openxmlformats.org/officeDocument/2006/relationships/hyperlink" Target="https://meteor.aihw.gov.au/content/429012" TargetMode="External" Id="Rba40d588487a4b6b" /><Relationship Type="http://schemas.openxmlformats.org/officeDocument/2006/relationships/hyperlink" Target="https://meteor.aihw.gov.au/content/429016" TargetMode="External" Id="Rc3b5acdf5e87406b" /><Relationship Type="http://schemas.openxmlformats.org/officeDocument/2006/relationships/hyperlink" Target="https://meteor.aihw.gov.au/content/429068" TargetMode="External" Id="R00f47abdc5724502" /><Relationship Type="http://schemas.openxmlformats.org/officeDocument/2006/relationships/hyperlink" Target="https://meteor.aihw.gov.au/content/429404" TargetMode="External" Id="Rcd0ab156074044f1" /><Relationship Type="http://schemas.openxmlformats.org/officeDocument/2006/relationships/hyperlink" Target="https://meteor.aihw.gov.au/content/429268" TargetMode="External" Id="Ra2db665ed551407f" /><Relationship Type="http://schemas.openxmlformats.org/officeDocument/2006/relationships/hyperlink" Target="https://meteor.aihw.gov.au/content/429264" TargetMode="External" Id="R2f158b6f276840ab" /><Relationship Type="http://schemas.openxmlformats.org/officeDocument/2006/relationships/hyperlink" Target="https://meteor.aihw.gov.au/content/429376" TargetMode="External" Id="R57557c0c50e4417d" /><Relationship Type="http://schemas.openxmlformats.org/officeDocument/2006/relationships/hyperlink" Target="https://meteor.aihw.gov.au/content/429387" TargetMode="External" Id="Rc356f1f780c34f66" /><Relationship Type="http://schemas.openxmlformats.org/officeDocument/2006/relationships/hyperlink" Target="https://meteor.aihw.gov.au/content/429397" TargetMode="External" Id="Ra75676ebc5cd4758" /><Relationship Type="http://schemas.openxmlformats.org/officeDocument/2006/relationships/hyperlink" Target="https://meteor.aihw.gov.au/content/429252" TargetMode="External" Id="R037b011edfae45d7" /><Relationship Type="http://schemas.openxmlformats.org/officeDocument/2006/relationships/hyperlink" Target="https://meteor.aihw.gov.au/content/430302" TargetMode="External" Id="Rd7514263a5e746f6" /><Relationship Type="http://schemas.openxmlformats.org/officeDocument/2006/relationships/hyperlink" Target="https://meteor.aihw.gov.au/content/429586" TargetMode="External" Id="R2795bcde317a4a8c" /><Relationship Type="http://schemas.openxmlformats.org/officeDocument/2006/relationships/hyperlink" Target="https://meteor.aihw.gov.au/content/429594" TargetMode="External" Id="R7c5dd3bfa87b45f6" /><Relationship Type="http://schemas.openxmlformats.org/officeDocument/2006/relationships/hyperlink" Target="https://meteor.aihw.gov.au/content/429586" TargetMode="External" Id="Rd6eb2ad8770a4a72" /><Relationship Type="http://schemas.openxmlformats.org/officeDocument/2006/relationships/hyperlink" Target="https://meteor.aihw.gov.au/content/429543" TargetMode="External" Id="Ra2c2f14d8d6c410e" /><Relationship Type="http://schemas.openxmlformats.org/officeDocument/2006/relationships/hyperlink" Target="https://meteor.aihw.gov.au/content/429747" TargetMode="External" Id="R937d908d9f984357" /><Relationship Type="http://schemas.openxmlformats.org/officeDocument/2006/relationships/hyperlink" Target="https://meteor.aihw.gov.au/content/429840" TargetMode="External" Id="R0b963d826b56487e" /><Relationship Type="http://schemas.openxmlformats.org/officeDocument/2006/relationships/hyperlink" Target="https://meteor.aihw.gov.au/content/429869" TargetMode="External" Id="Ra4d53ea2f65645fb" /><Relationship Type="http://schemas.openxmlformats.org/officeDocument/2006/relationships/hyperlink" Target="https://meteor.aihw.gov.au/content/430096" TargetMode="External" Id="R073ff134b716405b" /><Relationship Type="http://schemas.openxmlformats.org/officeDocument/2006/relationships/hyperlink" Target="https://meteor.aihw.gov.au/content/430107" TargetMode="External" Id="Rc17fd649858e4d62" /><Relationship Type="http://schemas.openxmlformats.org/officeDocument/2006/relationships/hyperlink" Target="https://meteor.aihw.gov.au/content/430306" TargetMode="External" Id="Rbfe45c633caf4d62" /><Relationship Type="http://schemas.openxmlformats.org/officeDocument/2006/relationships/hyperlink" Target="https://meteor.aihw.gov.au/content/429889" TargetMode="External" Id="R93257809a33b47e9" /><Relationship Type="http://schemas.openxmlformats.org/officeDocument/2006/relationships/hyperlink" Target="https://meteor.aihw.gov.au/content/722751" TargetMode="External" Id="R27e2d77d92694ff5" /><Relationship Type="http://schemas.openxmlformats.org/officeDocument/2006/relationships/hyperlink" Target="https://meteor.aihw.gov.au/content/611398" TargetMode="External" Id="R4f2fef7393c34b90" /><Relationship Type="http://schemas.openxmlformats.org/officeDocument/2006/relationships/hyperlink" Target="https://meteor.aihw.gov.au/content/659626" TargetMode="External" Id="Reb4790338ffb4c56" /><Relationship Type="http://schemas.openxmlformats.org/officeDocument/2006/relationships/hyperlink" Target="https://meteor.aihw.gov.au/content/594217" TargetMode="External" Id="Rf5c1cb6f0b8d4b40" /><Relationship Type="http://schemas.openxmlformats.org/officeDocument/2006/relationships/hyperlink" Target="https://meteor.aihw.gov.au/content/430445" TargetMode="External" Id="Re499bc9ba10a40e4" /><Relationship Type="http://schemas.openxmlformats.org/officeDocument/2006/relationships/hyperlink" Target="https://meteor.aihw.gov.au/content/430469" TargetMode="External" Id="R3c3a0d682d764cf0" /><Relationship Type="http://schemas.openxmlformats.org/officeDocument/2006/relationships/hyperlink" Target="https://meteor.aihw.gov.au/content/787909" TargetMode="External" Id="Rb9f3e354e89e420e" /><Relationship Type="http://schemas.openxmlformats.org/officeDocument/2006/relationships/hyperlink" Target="https://meteor.aihw.gov.au/content/775608" TargetMode="External" Id="Rd623cc37454a482c" /><Relationship Type="http://schemas.openxmlformats.org/officeDocument/2006/relationships/hyperlink" Target="https://meteor.aihw.gov.au/content/428932" TargetMode="External" Id="R0c5e512b73cf4c95" /><Relationship Type="http://schemas.openxmlformats.org/officeDocument/2006/relationships/hyperlink" Target="https://meteor.aihw.gov.au/content/776923" TargetMode="External" Id="Rb4a20aaa7b1a4085" /><Relationship Type="http://schemas.openxmlformats.org/officeDocument/2006/relationships/hyperlink" Target="https://meteor.aihw.gov.au/content/775242" TargetMode="External" Id="Rb19b1ad2f23548a5" /><Relationship Type="http://schemas.openxmlformats.org/officeDocument/2006/relationships/hyperlink" Target="https://meteor.aihw.gov.au/content/777004" TargetMode="External" Id="Rd61f82242a164c99" /><Relationship Type="http://schemas.openxmlformats.org/officeDocument/2006/relationships/hyperlink" Target="https://meteor.aihw.gov.au/content/747309" TargetMode="External" Id="R4472faf81a174060" /><Relationship Type="http://schemas.openxmlformats.org/officeDocument/2006/relationships/hyperlink" Target="https://meteor.aihw.gov.au/content/747313" TargetMode="External" Id="Rbfe398385f804322" /><Relationship Type="http://schemas.openxmlformats.org/officeDocument/2006/relationships/hyperlink" Target="https://meteor.aihw.gov.au/content/776952" TargetMode="External" Id="R47e49f60b3024cf7" /><Relationship Type="http://schemas.openxmlformats.org/officeDocument/2006/relationships/hyperlink" Target="https://meteor.aihw.gov.au/content/774962" TargetMode="External" Id="R4e2666d4e03b43ba" /><Relationship Type="http://schemas.openxmlformats.org/officeDocument/2006/relationships/hyperlink" Target="https://meteor.aihw.gov.au/content/774932" TargetMode="External" Id="Rd70cb24e50c14d49" /><Relationship Type="http://schemas.openxmlformats.org/officeDocument/2006/relationships/hyperlink" Target="https://meteor.aihw.gov.au/content/774972" TargetMode="External" Id="Rfb7de3409b674494" /><Relationship Type="http://schemas.openxmlformats.org/officeDocument/2006/relationships/hyperlink" Target="https://meteor.aihw.gov.au/content/774968" TargetMode="External" Id="R33a770fc112f4e87" /><Relationship Type="http://schemas.openxmlformats.org/officeDocument/2006/relationships/hyperlink" Target="https://meteor.aihw.gov.au/content/774979" TargetMode="External" Id="R1b33766047924dbe" /><Relationship Type="http://schemas.openxmlformats.org/officeDocument/2006/relationships/hyperlink" Target="https://meteor.aihw.gov.au/content/774981" TargetMode="External" Id="R0813a44fab5d4caa" /><Relationship Type="http://schemas.openxmlformats.org/officeDocument/2006/relationships/hyperlink" Target="https://meteor.aihw.gov.au/content/774720" TargetMode="External" Id="R171dd86c7e6a4020" /><Relationship Type="http://schemas.openxmlformats.org/officeDocument/2006/relationships/hyperlink" Target="https://meteor.aihw.gov.au/content/777798" TargetMode="External" Id="Rda9321e512294c37" /><Relationship Type="http://schemas.openxmlformats.org/officeDocument/2006/relationships/hyperlink" Target="https://meteor.aihw.gov.au/content/775085" TargetMode="External" Id="R18ad3c924a3b44a5" /><Relationship Type="http://schemas.openxmlformats.org/officeDocument/2006/relationships/hyperlink" Target="https://meteor.aihw.gov.au/content/776938" TargetMode="External" Id="R61e6a3caa21145ff" /><Relationship Type="http://schemas.openxmlformats.org/officeDocument/2006/relationships/hyperlink" Target="https://meteor.aihw.gov.au/content/429004" TargetMode="External" Id="Rded139cd326c4b6d" /><Relationship Type="http://schemas.openxmlformats.org/officeDocument/2006/relationships/hyperlink" Target="https://meteor.aihw.gov.au/content/429012" TargetMode="External" Id="R423ab93e1af649c1" /><Relationship Type="http://schemas.openxmlformats.org/officeDocument/2006/relationships/hyperlink" Target="https://meteor.aihw.gov.au/content/429016" TargetMode="External" Id="Rbe625a7078ad4206" /><Relationship Type="http://schemas.openxmlformats.org/officeDocument/2006/relationships/hyperlink" Target="https://meteor.aihw.gov.au/content/429068" TargetMode="External" Id="Rc8a8732f9787460b" /><Relationship Type="http://schemas.openxmlformats.org/officeDocument/2006/relationships/hyperlink" Target="https://meteor.aihw.gov.au/content/429404" TargetMode="External" Id="Rcb77183e36844fb8" /><Relationship Type="http://schemas.openxmlformats.org/officeDocument/2006/relationships/hyperlink" Target="https://meteor.aihw.gov.au/content/429268" TargetMode="External" Id="R03665515549f4396" /><Relationship Type="http://schemas.openxmlformats.org/officeDocument/2006/relationships/hyperlink" Target="https://meteor.aihw.gov.au/content/429264" TargetMode="External" Id="Ra3ec7486ac894274" /><Relationship Type="http://schemas.openxmlformats.org/officeDocument/2006/relationships/hyperlink" Target="https://meteor.aihw.gov.au/content/429376" TargetMode="External" Id="Ra87ef2a8684a4342" /><Relationship Type="http://schemas.openxmlformats.org/officeDocument/2006/relationships/hyperlink" Target="https://meteor.aihw.gov.au/content/429387" TargetMode="External" Id="R475af2f26e6e4b1d" /><Relationship Type="http://schemas.openxmlformats.org/officeDocument/2006/relationships/hyperlink" Target="https://meteor.aihw.gov.au/content/429397" TargetMode="External" Id="R08e36cf8ecb4453f" /><Relationship Type="http://schemas.openxmlformats.org/officeDocument/2006/relationships/hyperlink" Target="https://meteor.aihw.gov.au/content/429252" TargetMode="External" Id="R118772154dc946a5" /><Relationship Type="http://schemas.openxmlformats.org/officeDocument/2006/relationships/hyperlink" Target="https://meteor.aihw.gov.au/content/430302" TargetMode="External" Id="R418fa6aa5b3e426f" /><Relationship Type="http://schemas.openxmlformats.org/officeDocument/2006/relationships/hyperlink" Target="https://meteor.aihw.gov.au/content/429586" TargetMode="External" Id="R1ff311caa9c64b4a" /><Relationship Type="http://schemas.openxmlformats.org/officeDocument/2006/relationships/hyperlink" Target="https://meteor.aihw.gov.au/content/429594" TargetMode="External" Id="R0e4b39cceee342fc" /><Relationship Type="http://schemas.openxmlformats.org/officeDocument/2006/relationships/hyperlink" Target="https://meteor.aihw.gov.au/content/429586" TargetMode="External" Id="R16923eb639474e11" /><Relationship Type="http://schemas.openxmlformats.org/officeDocument/2006/relationships/hyperlink" Target="https://meteor.aihw.gov.au/content/429543" TargetMode="External" Id="R3f30e215ce3140f1" /><Relationship Type="http://schemas.openxmlformats.org/officeDocument/2006/relationships/hyperlink" Target="https://meteor.aihw.gov.au/content/429747" TargetMode="External" Id="R46ca5e06d37546c6" /><Relationship Type="http://schemas.openxmlformats.org/officeDocument/2006/relationships/hyperlink" Target="https://meteor.aihw.gov.au/content/429840" TargetMode="External" Id="Re851acbaea174403" /><Relationship Type="http://schemas.openxmlformats.org/officeDocument/2006/relationships/hyperlink" Target="https://meteor.aihw.gov.au/content/429869" TargetMode="External" Id="R74937a5b424d4ec7" /><Relationship Type="http://schemas.openxmlformats.org/officeDocument/2006/relationships/hyperlink" Target="https://meteor.aihw.gov.au/content/430096" TargetMode="External" Id="R04f07e58fd1e4200" /><Relationship Type="http://schemas.openxmlformats.org/officeDocument/2006/relationships/hyperlink" Target="https://meteor.aihw.gov.au/content/430107" TargetMode="External" Id="R994d443525e74bb7" /><Relationship Type="http://schemas.openxmlformats.org/officeDocument/2006/relationships/hyperlink" Target="https://meteor.aihw.gov.au/content/430306" TargetMode="External" Id="Rae153679c2c64f3c" /><Relationship Type="http://schemas.openxmlformats.org/officeDocument/2006/relationships/hyperlink" Target="https://meteor.aihw.gov.au/content/429889" TargetMode="External" Id="Ra164aaf48d6448ea" /><Relationship Type="http://schemas.openxmlformats.org/officeDocument/2006/relationships/hyperlink" Target="https://meteor.aihw.gov.au/content/722751" TargetMode="External" Id="R8b871ea4cb154af7" /><Relationship Type="http://schemas.openxmlformats.org/officeDocument/2006/relationships/hyperlink" Target="https://meteor.aihw.gov.au/content/611398" TargetMode="External" Id="R3edde39f5d0f454f" /><Relationship Type="http://schemas.openxmlformats.org/officeDocument/2006/relationships/hyperlink" Target="https://meteor.aihw.gov.au/content/659626" TargetMode="External" Id="Ra8ae7be3ac0d4ace" /><Relationship Type="http://schemas.openxmlformats.org/officeDocument/2006/relationships/hyperlink" Target="https://meteor.aihw.gov.au/content/594217" TargetMode="External" Id="Red5669f2e9d7484a" /><Relationship Type="http://schemas.openxmlformats.org/officeDocument/2006/relationships/hyperlink" Target="https://meteor.aihw.gov.au/content/430445" TargetMode="External" Id="R8323b7252e4c4223" /><Relationship Type="http://schemas.openxmlformats.org/officeDocument/2006/relationships/hyperlink" Target="https://meteor.aihw.gov.au/content/430469" TargetMode="External" Id="Rb6c299d182ec401d" /><Relationship Type="http://schemas.openxmlformats.org/officeDocument/2006/relationships/hyperlink" Target="https://meteor.aihw.gov.au/content/787909" TargetMode="External" Id="Rc2c7dedbe0d3476a" /><Relationship Type="http://schemas.openxmlformats.org/officeDocument/2006/relationships/hyperlink" Target="https://meteor.aihw.gov.au/content/775608" TargetMode="External" Id="R33607787c75347c7" /><Relationship Type="http://schemas.openxmlformats.org/officeDocument/2006/relationships/hyperlink" Target="https://meteor.aihw.gov.au/content/428932" TargetMode="External" Id="R5b1a0416640945ff" /><Relationship Type="http://schemas.openxmlformats.org/officeDocument/2006/relationships/hyperlink" Target="https://meteor.aihw.gov.au/content/776923" TargetMode="External" Id="R83db546b6a7a4c6e" /><Relationship Type="http://schemas.openxmlformats.org/officeDocument/2006/relationships/hyperlink" Target="https://meteor.aihw.gov.au/content/775242" TargetMode="External" Id="R247451f1f9f049e7" /><Relationship Type="http://schemas.openxmlformats.org/officeDocument/2006/relationships/hyperlink" Target="https://meteor.aihw.gov.au/content/777004" TargetMode="External" Id="R51837426416048cc" /><Relationship Type="http://schemas.openxmlformats.org/officeDocument/2006/relationships/hyperlink" Target="https://meteor.aihw.gov.au/content/747309" TargetMode="External" Id="R30866a369c214928" /><Relationship Type="http://schemas.openxmlformats.org/officeDocument/2006/relationships/hyperlink" Target="https://meteor.aihw.gov.au/content/747313" TargetMode="External" Id="R8f68fcbe52604c85" /><Relationship Type="http://schemas.openxmlformats.org/officeDocument/2006/relationships/hyperlink" Target="https://meteor.aihw.gov.au/content/776952" TargetMode="External" Id="R84d59cada817486f" /><Relationship Type="http://schemas.openxmlformats.org/officeDocument/2006/relationships/hyperlink" Target="https://meteor.aihw.gov.au/content/774964" TargetMode="External" Id="R13035206b38d4f4c" /><Relationship Type="http://schemas.openxmlformats.org/officeDocument/2006/relationships/hyperlink" Target="https://meteor.aihw.gov.au/content/774989" TargetMode="External" Id="R82064898d9be43b8" /><Relationship Type="http://schemas.openxmlformats.org/officeDocument/2006/relationships/hyperlink" Target="https://meteor.aihw.gov.au/content/774981" TargetMode="External" Id="Rfd639f2aa13844fa" /><Relationship Type="http://schemas.openxmlformats.org/officeDocument/2006/relationships/hyperlink" Target="https://meteor.aihw.gov.au/content/774983" TargetMode="External" Id="Rf31105ceedac4cba" /><Relationship Type="http://schemas.openxmlformats.org/officeDocument/2006/relationships/hyperlink" Target="https://meteor.aihw.gov.au/content/774987" TargetMode="External" Id="R422da5cc5fd64b2f" /></Relationships>
</file>

<file path=word/_rels/header1.xml.rels>&#65279;<?xml version="1.0" encoding="utf-8"?><Relationships xmlns="http://schemas.openxmlformats.org/package/2006/relationships"><Relationship Type="http://schemas.openxmlformats.org/officeDocument/2006/relationships/image" Target="/media/image.png" Id="Rfe610b258f594247" /></Relationships>
</file>