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346b1aca54ce2"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2e007c8aa44ab">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history="true" r:id="Rf8f346d333ee4c6c">
              <w:r>
                <w:rPr>
                  <w:rStyle w:val="Hyperlink"/>
                </w:rPr>
                <w:t xml:space="preserve">sentinel event</w:t>
              </w:r>
            </w:hyperlink>
            <w:r>
              <w:rPr>
                <w:rStyle w:val="row-content-rich-text"/>
              </w:rPr>
              <w:t xml:space="preserve"> that occurs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0c5199dcdb453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e6d34a21b440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01c37f9aea4e55">
              <w:r>
                <w:rPr>
                  <w:rStyle w:val="Hyperlink"/>
                </w:rPr>
                <w:t xml:space="preserve">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n incident that is wholly preventable and has caused serious harm to, or the death of, a patient.To be classified as a sentinel event, strict criteria need to be met:The event should not have occurred where preventive barriers are ..." w:history="true" r:id="Re1def80937584e64">
              <w:r>
                <w:rPr>
                  <w:rStyle w:val="Hyperlink"/>
                  <w:b/>
                </w:rPr>
                <w:t xml:space="preserve">Sentinel event</w:t>
              </w:r>
            </w:hyperlink>
            <w:r>
              <w:rPr>
                <w:rStyle w:val="row-content-rich-text"/>
              </w:rPr>
              <w:t xml:space="preserve"> that occurs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PC (Productivity Commission) (2020). Report on Government Services 2020: Final Report - EA Health Sector Overview. Canberra: PC. Viewed 13 May 2022 </w:t>
            </w:r>
            <w:hyperlink w:history="true" r:id="R303ef723d45e48c9">
              <w:r>
                <w:rPr>
                  <w:rStyle w:val="Hyperlink"/>
                </w:rPr>
                <w:t xml:space="preserve">https://www.pc.gov.au/research/ongoing/report-on-government-services/2020/health</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f5b264a3954e23">
              <w:r>
                <w:rPr>
                  <w:rStyle w:val="Hyperlink"/>
                </w:rPr>
                <w:t xml:space="preserve">Establishment—type of sentinel event</w:t>
              </w:r>
            </w:hyperlink>
          </w:p>
          <w:p>
            <w:pPr>
              <w:spacing w:before="0" w:after="0"/>
            </w:pPr>
            <w:r>
              <w:rPr>
                <w:rStyle w:val="row-content"/>
                <w:color w:val="244061"/>
              </w:rPr>
              <w:t xml:space="preserve">       </w:t>
            </w:r>
            <w:hyperlink w:history="true" r:id="Rbd83761f2fd3470a">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f6d487fb7b4741">
              <w:r>
                <w:rPr>
                  <w:rStyle w:val="Hyperlink"/>
                </w:rPr>
                <w:t xml:space="preserve">Establishment—type of sentinel event, code N[N]</w:t>
              </w:r>
            </w:hyperlink>
          </w:p>
          <w:p>
            <w:pPr>
              <w:spacing w:before="0" w:after="0"/>
            </w:pPr>
            <w:r>
              <w:rPr>
                <w:rStyle w:val="row-content"/>
                <w:color w:val="244061"/>
              </w:rPr>
              <w:t xml:space="preserve">       </w:t>
            </w:r>
            <w:hyperlink w:history="true" r:id="R797cfeee16a3415d">
              <w:r>
                <w:rPr>
                  <w:rStyle w:val="Hyperlink"/>
                  <w:color w:val="244061"/>
                </w:rPr>
                <w:t xml:space="preserve">Health</w:t>
              </w:r>
            </w:hyperlink>
            <w:r>
              <w:rPr>
                <w:rStyle w:val="row-content"/>
                <w:color w:val="244061"/>
              </w:rPr>
              <w:t xml:space="preserve">, Standard 07/09/2023</w:t>
            </w:r>
          </w:p>
          <w:p>
            <w:r>
              <w:br/>
            </w:r>
          </w:p>
        </w:tc>
      </w:tr>
    </w:tbl>
    <w:p>
      <w:r>
        <w:br/>
      </w:r>
      <w:r>
        <w:br/>
      </w:r>
    </w:p>
    <w:sectPr>
      <w:footerReference xmlns:r="http://schemas.openxmlformats.org/officeDocument/2006/relationships" w:type="default" r:id="R804adcb08f87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d35cc7939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adcb08f874ccf" /><Relationship Type="http://schemas.openxmlformats.org/officeDocument/2006/relationships/header" Target="/word/header1.xml" Id="R773eb818da9d446f" /><Relationship Type="http://schemas.openxmlformats.org/officeDocument/2006/relationships/settings" Target="/word/settings.xml" Id="R1bb9897fe32b47cf" /><Relationship Type="http://schemas.openxmlformats.org/officeDocument/2006/relationships/styles" Target="/word/styles.xml" Id="Rcfb9d41edbcb4a5a" /><Relationship Type="http://schemas.openxmlformats.org/officeDocument/2006/relationships/hyperlink" Target="https://meteor.aihw.gov.au/RegistrationAuthority/12" TargetMode="External" Id="R69b2e007c8aa44ab" /><Relationship Type="http://schemas.openxmlformats.org/officeDocument/2006/relationships/hyperlink" Target="https://meteor.aihw.gov.au/content/774543" TargetMode="External" Id="Rf8f346d333ee4c6c" /><Relationship Type="http://schemas.openxmlformats.org/officeDocument/2006/relationships/hyperlink" Target="https://meteor.aihw.gov.au/content/268953" TargetMode="External" Id="Ra80c5199dcdb453d" /><Relationship Type="http://schemas.openxmlformats.org/officeDocument/2006/relationships/hyperlink" Target="https://meteor.aihw.gov.au/content/281131" TargetMode="External" Id="R0be6d34a21b44007" /><Relationship Type="http://schemas.openxmlformats.org/officeDocument/2006/relationships/hyperlink" Target="https://meteor.aihw.gov.au/content/774611" TargetMode="External" Id="Rfe01c37f9aea4e55" /><Relationship Type="http://schemas.openxmlformats.org/officeDocument/2006/relationships/hyperlink" Target="https://meteor.aihw.gov.au/content/774543" TargetMode="External" Id="Re1def80937584e64" /><Relationship Type="http://schemas.openxmlformats.org/officeDocument/2006/relationships/hyperlink" Target="https://www.pc.gov.au/research/ongoing/report-on-government-services/2020/health" TargetMode="External" Id="R303ef723d45e48c9" /><Relationship Type="http://schemas.openxmlformats.org/officeDocument/2006/relationships/hyperlink" Target="https://meteor.aihw.gov.au/content/758562" TargetMode="External" Id="R2af5b264a3954e23" /><Relationship Type="http://schemas.openxmlformats.org/officeDocument/2006/relationships/hyperlink" Target="https://meteor.aihw.gov.au/RegistrationAuthority/12" TargetMode="External" Id="Rbd83761f2fd3470a" /><Relationship Type="http://schemas.openxmlformats.org/officeDocument/2006/relationships/hyperlink" Target="https://meteor.aihw.gov.au/content/774605" TargetMode="External" Id="Rc4f6d487fb7b4741" /><Relationship Type="http://schemas.openxmlformats.org/officeDocument/2006/relationships/hyperlink" Target="https://meteor.aihw.gov.au/RegistrationAuthority/12" TargetMode="External" Id="R797cfeee16a3415d" /></Relationships>
</file>

<file path=word/_rels/header1.xml.rels>&#65279;<?xml version="1.0" encoding="utf-8"?><Relationships xmlns="http://schemas.openxmlformats.org/package/2006/relationships"><Relationship Type="http://schemas.openxmlformats.org/officeDocument/2006/relationships/image" Target="/media/image.png" Id="R6c2d35cc79394146" /></Relationships>
</file>