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fc2ad7a9fe4f50" /></Relationships>
</file>

<file path=word/document.xml><?xml version="1.0" encoding="utf-8"?>
<w:document xmlns:r="http://schemas.openxmlformats.org/officeDocument/2006/relationships" xmlns:w="http://schemas.openxmlformats.org/wordprocessingml/2006/main">
  <w:body>
    <w:p>
      <w:pPr>
        <w:pStyle w:val="Title"/>
      </w:pPr>
      <w:r>
        <w:t>Tasmanian Admitted Patient Data Set - 2023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Admitted Patient Data Set - 2023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1f4b0526b64ba0">
              <w:r>
                <w:rPr>
                  <w:rStyle w:val="Hyperlink"/>
                  <w:color w:val="244061"/>
                </w:rPr>
                <w:t xml:space="preserve">Tasmanian Health</w:t>
              </w:r>
            </w:hyperlink>
            <w:r>
              <w:rPr>
                <w:rStyle w:val="row-content"/>
                <w:color w:val="244061"/>
              </w:rPr>
              <w:t xml:space="preserve">, Standard 22/11/2023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5d2754c8334a18">
              <w:r>
                <w:rPr>
                  <w:rStyle w:val="Hyperlink"/>
                </w:rPr>
                <w:t xml:space="preserve">Tasmanian Admitted Patient Data Set - 2022</w:t>
              </w:r>
            </w:hyperlink>
          </w:p>
          <w:p>
            <w:pPr>
              <w:spacing w:before="0" w:after="0"/>
            </w:pPr>
            <w:r>
              <w:rPr>
                <w:rStyle w:val="row-content"/>
                <w:color w:val="244061"/>
              </w:rPr>
              <w:t xml:space="preserve">       </w:t>
            </w:r>
            <w:hyperlink w:history="true" r:id="Rf58e193870d04730">
              <w:r>
                <w:rPr>
                  <w:rStyle w:val="Hyperlink"/>
                  <w:color w:val="244061"/>
                </w:rPr>
                <w:t xml:space="preserve">Tasmanian Health</w:t>
              </w:r>
            </w:hyperlink>
            <w:r>
              <w:rPr>
                <w:rStyle w:val="row-content"/>
                <w:color w:val="244061"/>
              </w:rPr>
              <w:t xml:space="preserve">, Superseded 22/11/2023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5720fc5f7545ed">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fd81a024e74725">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fa0fc300f54755">
                    <w:r>
                      <w:rPr>
                        <w:rStyle w:val="Hyperlink"/>
                      </w:rPr>
                      <w:t xml:space="preserve">Episode of admitted patient care—admission source, Tasmanian code X[XAAAAAAAA]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a020a3510045ef">
                    <w:r>
                      <w:rPr>
                        <w:rStyle w:val="Hyperlink"/>
                      </w:rPr>
                      <w:t xml:space="preserve">Episode of admitted patient care—admission specialty, Tasmanian specialty code 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ac6df4c5b34cdb">
                    <w:r>
                      <w:rPr>
                        <w:rStyle w:val="Hyperlink"/>
                      </w:rPr>
                      <w:t xml:space="preserve">Episode of admitted patient care—admission time, hhmm</w:t>
                    </w:r>
                  </w:hyperlink>
                </w:p>
                <w:p>
                  <w:r>
                    <w:rPr>
                      <w:b/>
                      <w:i/>
                      <w:color w:val="333333"/>
                    </w:rPr>
                    <w:t xml:space="preserve">Conditional obligation:</w:t>
                  </w:r>
                </w:p>
                <w:p>
                  <w:r>
                    <w:t xml:space="preserve">If required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e1cc4c08504c7c">
                    <w:r>
                      <w:rPr>
                        <w:rStyle w:val="Hyperlink"/>
                      </w:rPr>
                      <w:t xml:space="preserve">Episode of admitted patient care—admission urgency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e69c40c2884c0e">
                    <w:r>
                      <w:rPr>
                        <w:rStyle w:val="Hyperlink"/>
                      </w:rPr>
                      <w:t xml:space="preserve">Episode of admitted patient care—diagnosis related group, code (AR-DRG v 11.0)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75d7dedf604a15">
                    <w:r>
                      <w:rPr>
                        <w:rStyle w:val="Hyperlink"/>
                      </w:rPr>
                      <w:t xml:space="preserve">Episode of admitted patient care—discharge method,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30e878c826412a">
                    <w:r>
                      <w:rPr>
                        <w:rStyle w:val="Hyperlink"/>
                      </w:rPr>
                      <w:t xml:space="preserve">Episode of admitted patient care—duration of continuous ventilatory support, total hours NNNNN</w:t>
                    </w:r>
                  </w:hyperlink>
                </w:p>
                <w:p>
                  <w:r>
                    <w:rPr>
                      <w:b/>
                      <w:i/>
                      <w:color w:val="333333"/>
                    </w:rPr>
                    <w:t xml:space="preserve">Conditional obligation:</w:t>
                  </w:r>
                </w:p>
                <w:p>
                  <w:r>
                    <w:t xml:space="preserve">If required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1751ac9d684098">
                    <w:r>
                      <w:rPr>
                        <w:rStyle w:val="Hyperlink"/>
                      </w:rPr>
                      <w:t xml:space="preserve">Episode of admitted patient care—intended length of hospital stay,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b224790efd467e">
                    <w:r>
                      <w:rPr>
                        <w:rStyle w:val="Hyperlink"/>
                      </w:rPr>
                      <w:t xml:space="preserve">Episode of admitted patient care—intervention, code (ACHI Twelfth edition) NNNNN-NN</w:t>
                    </w:r>
                  </w:hyperlink>
                </w:p>
                <w:p>
                  <w:r>
                    <w:rPr>
                      <w:b/>
                      <w:i/>
                      <w:color w:val="333333"/>
                    </w:rPr>
                    <w:t xml:space="preserve">Conditional obligation:</w:t>
                  </w:r>
                </w:p>
                <w:p>
                  <w:r>
                    <w:t xml:space="preserve">If required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77b2a4f37e4b6b">
                    <w:r>
                      <w:rPr>
                        <w:rStyle w:val="Hyperlink"/>
                      </w:rPr>
                      <w:t xml:space="preserve">Episode of admitted patient care—length of stay (excluding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199be99acf4b68">
                    <w:r>
                      <w:rPr>
                        <w:rStyle w:val="Hyperlink"/>
                      </w:rPr>
                      <w:t xml:space="preserve">Episode of admitted patient care—length of stay in intensive care unit, total hours NNNNN</w:t>
                    </w:r>
                  </w:hyperlink>
                </w:p>
                <w:p>
                  <w:r>
                    <w:rPr>
                      <w:b/>
                      <w:i/>
                      <w:color w:val="333333"/>
                    </w:rPr>
                    <w:t xml:space="preserve">Conditional obligation:</w:t>
                  </w:r>
                </w:p>
                <w:p>
                  <w:r>
                    <w:t xml:space="preserve">If required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d46fb56a414f33">
                    <w:r>
                      <w:rPr>
                        <w:rStyle w:val="Hyperlink"/>
                      </w:rPr>
                      <w:t xml:space="preserve">Episode of admitted patient care—major diagnostic category, code (AR-DRG v 11.0)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92d7b6a5f24e4e">
                    <w:r>
                      <w:rPr>
                        <w:rStyle w:val="Hyperlink"/>
                      </w:rPr>
                      <w:t xml:space="preserve">Episode of admitted patient care—number of days of hospital-in-the-home care, total {N[NN]}</w:t>
                    </w:r>
                  </w:hyperlink>
                </w:p>
                <w:p>
                  <w:r>
                    <w:rPr>
                      <w:b/>
                      <w:i/>
                      <w:color w:val="333333"/>
                    </w:rPr>
                    <w:t xml:space="preserve">Conditional obligation:</w:t>
                  </w:r>
                </w:p>
                <w:p>
                  <w:r>
                    <w:t xml:space="preserve">If required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981666e2c34d0f">
                    <w:r>
                      <w:rPr>
                        <w:rStyle w:val="Hyperlink"/>
                      </w:rPr>
                      <w:t xml:space="preserve">Episode of admitted patient care—number of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193a97f46046ea">
                    <w:r>
                      <w:rPr>
                        <w:rStyle w:val="Hyperlink"/>
                      </w:rPr>
                      <w:t xml:space="preserve">Episode of admitted patient care—number of leave periods,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d992e2a97d4909">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13f873d590491e">
                    <w:r>
                      <w:rPr>
                        <w:rStyle w:val="Hyperlink"/>
                      </w:rPr>
                      <w:t xml:space="preserve">Episode of admitted patient care—same-day admitted care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4e489dded748c2">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dda2a8857d40f1">
                    <w:r>
                      <w:rPr>
                        <w:rStyle w:val="Hyperlink"/>
                      </w:rPr>
                      <w:t xml:space="preserve">Episode of admitted patient care—separation time, hhmm</w:t>
                    </w:r>
                  </w:hyperlink>
                </w:p>
                <w:p>
                  <w:r>
                    <w:rPr>
                      <w:b/>
                      <w:i/>
                      <w:color w:val="333333"/>
                    </w:rPr>
                    <w:t xml:space="preserve">Conditional obligation:</w:t>
                  </w:r>
                </w:p>
                <w:p>
                  <w:r>
                    <w:t xml:space="preserve">If required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3554b381fa43d7">
                    <w:r>
                      <w:rPr>
                        <w:rStyle w:val="Hyperlink"/>
                      </w:rPr>
                      <w:t xml:space="preserve">Episode of care—additional diagnosis, code (ICD-10-AM Twelfth edition) ANN{.N[N]}</w:t>
                    </w:r>
                  </w:hyperlink>
                </w:p>
                <w:p>
                  <w:r>
                    <w:rPr>
                      <w:b/>
                      <w:i/>
                      <w:color w:val="333333"/>
                    </w:rPr>
                    <w:t xml:space="preserve">Conditional obligation:</w:t>
                  </w:r>
                </w:p>
                <w:p>
                  <w:r>
                    <w:t xml:space="preserve">If required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3d215a12104b3d">
                    <w:r>
                      <w:rPr>
                        <w:rStyle w:val="Hyperlink"/>
                      </w:rPr>
                      <w:t xml:space="preserve">Episode of care—mental health legal status, code N</w:t>
                    </w:r>
                  </w:hyperlink>
                </w:p>
                <w:p>
                  <w:r>
                    <w:rPr>
                      <w:b/>
                      <w:i/>
                      <w:color w:val="333333"/>
                    </w:rPr>
                    <w:t xml:space="preserve">Conditional obligation:</w:t>
                  </w:r>
                </w:p>
                <w:p>
                  <w:r>
                    <w:t xml:space="preserve">If required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ce9efdddc54eaa">
                    <w:r>
                      <w:rPr>
                        <w:rStyle w:val="Hyperlink"/>
                      </w:rPr>
                      <w:t xml:space="preserve">Episode of care—number of psychiatric care days, total N[NNNN]</w:t>
                    </w:r>
                  </w:hyperlink>
                </w:p>
                <w:p>
                  <w:r>
                    <w:rPr>
                      <w:b/>
                      <w:i/>
                      <w:color w:val="333333"/>
                    </w:rPr>
                    <w:t xml:space="preserve">Conditional obligation:</w:t>
                  </w:r>
                </w:p>
                <w:p>
                  <w:r>
                    <w:t xml:space="preserve">If required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54540db4bd48b8">
                    <w:r>
                      <w:rPr>
                        <w:rStyle w:val="Hyperlink"/>
                      </w:rPr>
                      <w:t xml:space="preserve">Episode of care—principal diagnosis, code (ICD-10-AM Twelfth edition)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7f32e81d244b8b">
                    <w:r>
                      <w:rPr>
                        <w:rStyle w:val="Hyperlink"/>
                      </w:rPr>
                      <w:t xml:space="preserve">Episode of care—source of funding, Tasmanian code XX[AAAAA]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7767003d31411d">
                    <w:r>
                      <w:rPr>
                        <w:rStyle w:val="Hyperlink"/>
                      </w:rPr>
                      <w:t xml:space="preserve">Hospital service—care type, Tasmanian code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4ab451e763402e">
                    <w:r>
                      <w:rPr>
                        <w:rStyle w:val="Hyperlink"/>
                      </w:rPr>
                      <w:t xml:space="preserve">Injury event—activity type, code (ICD-10-AM Twelfth edition) ANN{.N[N]}</w:t>
                    </w:r>
                  </w:hyperlink>
                </w:p>
                <w:p>
                  <w:r>
                    <w:rPr>
                      <w:b/>
                      <w:i/>
                      <w:color w:val="333333"/>
                    </w:rPr>
                    <w:t xml:space="preserve">Conditional obligation:</w:t>
                  </w:r>
                </w:p>
                <w:p>
                  <w:r>
                    <w:t xml:space="preserve">If required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f55abd8b914d1b">
                    <w:r>
                      <w:rPr>
                        <w:rStyle w:val="Hyperlink"/>
                      </w:rPr>
                      <w:t xml:space="preserve">Injury event—external cause, code (ICD-10-AM Twelfth edition) ANN{.N[N]}</w:t>
                    </w:r>
                  </w:hyperlink>
                </w:p>
                <w:p>
                  <w:r>
                    <w:rPr>
                      <w:b/>
                      <w:i/>
                      <w:color w:val="333333"/>
                    </w:rPr>
                    <w:t xml:space="preserve">Conditional obligation:</w:t>
                  </w:r>
                </w:p>
                <w:p>
                  <w:r>
                    <w:t xml:space="preserve">If required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37bce016324a86">
                    <w:r>
                      <w:rPr>
                        <w:rStyle w:val="Hyperlink"/>
                      </w:rPr>
                      <w:t xml:space="preserve">Injury event—place of occurrence, code (ICD-10-AM Twelfth edition) ANN{.N[N]}</w:t>
                    </w:r>
                  </w:hyperlink>
                </w:p>
                <w:p>
                  <w:r>
                    <w:rPr>
                      <w:b/>
                      <w:i/>
                      <w:color w:val="333333"/>
                    </w:rPr>
                    <w:t xml:space="preserve">Conditional obligation:</w:t>
                  </w:r>
                </w:p>
                <w:p>
                  <w:r>
                    <w:t xml:space="preserve">If required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eff3d3c59a42b8">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23eb18db654ce4">
                    <w:r>
                      <w:rPr>
                        <w:rStyle w:val="Hyperlink"/>
                      </w:rPr>
                      <w:t xml:space="preserve">Person—weight (measured), total grams NNNN</w:t>
                    </w:r>
                  </w:hyperlink>
                </w:p>
                <w:p>
                  <w:r>
                    <w:rPr>
                      <w:b/>
                      <w:i/>
                      <w:color w:val="333333"/>
                    </w:rPr>
                    <w:t xml:space="preserve">Conditional obligation:</w:t>
                  </w:r>
                </w:p>
                <w:p>
                  <w:r>
                    <w:t xml:space="preserve">If required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ee3a48803f1d49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774449</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4ff751c50f4c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3a48803f1d49df" /><Relationship Type="http://schemas.openxmlformats.org/officeDocument/2006/relationships/header" Target="/word/header1.xml" Id="R17f1ac76f5b6482d" /><Relationship Type="http://schemas.openxmlformats.org/officeDocument/2006/relationships/settings" Target="/word/settings.xml" Id="R50a525f9a0b34223" /><Relationship Type="http://schemas.openxmlformats.org/officeDocument/2006/relationships/styles" Target="/word/styles.xml" Id="R94d81a6539ce440b" /><Relationship Type="http://schemas.openxmlformats.org/officeDocument/2006/relationships/hyperlink" Target="https://meteor.aihw.gov.au/RegistrationAuthority/15" TargetMode="External" Id="R821f4b0526b64ba0" /><Relationship Type="http://schemas.openxmlformats.org/officeDocument/2006/relationships/hyperlink" Target="https://meteor.aihw.gov.au/content/761036" TargetMode="External" Id="R3b5d2754c8334a18" /><Relationship Type="http://schemas.openxmlformats.org/officeDocument/2006/relationships/hyperlink" Target="https://meteor.aihw.gov.au/RegistrationAuthority/15" TargetMode="External" Id="Rf58e193870d04730" /><Relationship Type="http://schemas.openxmlformats.org/officeDocument/2006/relationships/hyperlink" Target="https://meteor.aihw.gov.au/content/722649" TargetMode="External" Id="Re25720fc5f7545ed" /><Relationship Type="http://schemas.openxmlformats.org/officeDocument/2006/relationships/hyperlink" Target="https://meteor.aihw.gov.au/content/695137" TargetMode="External" Id="R84fd81a024e74725" /><Relationship Type="http://schemas.openxmlformats.org/officeDocument/2006/relationships/hyperlink" Target="https://meteor.aihw.gov.au/content/431562" TargetMode="External" Id="R59fa0fc300f54755" /><Relationship Type="http://schemas.openxmlformats.org/officeDocument/2006/relationships/hyperlink" Target="https://meteor.aihw.gov.au/content/785663" TargetMode="External" Id="Rb2a020a3510045ef" /><Relationship Type="http://schemas.openxmlformats.org/officeDocument/2006/relationships/hyperlink" Target="https://meteor.aihw.gov.au/content/748817" TargetMode="External" Id="Rfeac6df4c5b34cdb" /><Relationship Type="http://schemas.openxmlformats.org/officeDocument/2006/relationships/hyperlink" Target="https://meteor.aihw.gov.au/content/442688" TargetMode="External" Id="Rd8e1cc4c08504c7c" /><Relationship Type="http://schemas.openxmlformats.org/officeDocument/2006/relationships/hyperlink" Target="https://meteor.aihw.gov.au/content/774467" TargetMode="External" Id="R12e69c40c2884c0e" /><Relationship Type="http://schemas.openxmlformats.org/officeDocument/2006/relationships/hyperlink" Target="https://meteor.aihw.gov.au/content/785617" TargetMode="External" Id="R7075d7dedf604a15" /><Relationship Type="http://schemas.openxmlformats.org/officeDocument/2006/relationships/hyperlink" Target="https://meteor.aihw.gov.au/content/746676" TargetMode="External" Id="R3b30e878c826412a" /><Relationship Type="http://schemas.openxmlformats.org/officeDocument/2006/relationships/hyperlink" Target="https://meteor.aihw.gov.au/content/442681" TargetMode="External" Id="R711751ac9d684098" /><Relationship Type="http://schemas.openxmlformats.org/officeDocument/2006/relationships/hyperlink" Target="https://meteor.aihw.gov.au/content/746669" TargetMode="External" Id="R82b224790efd467e" /><Relationship Type="http://schemas.openxmlformats.org/officeDocument/2006/relationships/hyperlink" Target="https://meteor.aihw.gov.au/content/269982" TargetMode="External" Id="R6877b2a4f37e4b6b" /><Relationship Type="http://schemas.openxmlformats.org/officeDocument/2006/relationships/hyperlink" Target="https://meteor.aihw.gov.au/content/731473" TargetMode="External" Id="R96199be99acf4b68" /><Relationship Type="http://schemas.openxmlformats.org/officeDocument/2006/relationships/hyperlink" Target="https://meteor.aihw.gov.au/content/774476" TargetMode="External" Id="Rc1d46fb56a414f33" /><Relationship Type="http://schemas.openxmlformats.org/officeDocument/2006/relationships/hyperlink" Target="https://meteor.aihw.gov.au/content/686115" TargetMode="External" Id="R1a92d7b6a5f24e4e" /><Relationship Type="http://schemas.openxmlformats.org/officeDocument/2006/relationships/hyperlink" Target="https://meteor.aihw.gov.au/content/270251" TargetMode="External" Id="Re1981666e2c34d0f" /><Relationship Type="http://schemas.openxmlformats.org/officeDocument/2006/relationships/hyperlink" Target="https://meteor.aihw.gov.au/content/270058" TargetMode="External" Id="R43193a97f46046ea" /><Relationship Type="http://schemas.openxmlformats.org/officeDocument/2006/relationships/hyperlink" Target="https://meteor.aihw.gov.au/content/326619" TargetMode="External" Id="R6cd992e2a97d4909" /><Relationship Type="http://schemas.openxmlformats.org/officeDocument/2006/relationships/hyperlink" Target="https://meteor.aihw.gov.au/content/447018" TargetMode="External" Id="R3113f873d590491e" /><Relationship Type="http://schemas.openxmlformats.org/officeDocument/2006/relationships/hyperlink" Target="https://meteor.aihw.gov.au/content/270025" TargetMode="External" Id="Rbc4e489dded748c2" /><Relationship Type="http://schemas.openxmlformats.org/officeDocument/2006/relationships/hyperlink" Target="https://meteor.aihw.gov.au/content/748820" TargetMode="External" Id="Rb7dda2a8857d40f1" /><Relationship Type="http://schemas.openxmlformats.org/officeDocument/2006/relationships/hyperlink" Target="https://meteor.aihw.gov.au/content/746667" TargetMode="External" Id="R483554b381fa43d7" /><Relationship Type="http://schemas.openxmlformats.org/officeDocument/2006/relationships/hyperlink" Target="https://meteor.aihw.gov.au/content/727343" TargetMode="External" Id="R6f3d215a12104b3d" /><Relationship Type="http://schemas.openxmlformats.org/officeDocument/2006/relationships/hyperlink" Target="https://meteor.aihw.gov.au/content/722678" TargetMode="External" Id="R6bce9efdddc54eaa" /><Relationship Type="http://schemas.openxmlformats.org/officeDocument/2006/relationships/hyperlink" Target="https://meteor.aihw.gov.au/content/746665" TargetMode="External" Id="Rec54540db4bd48b8" /><Relationship Type="http://schemas.openxmlformats.org/officeDocument/2006/relationships/hyperlink" Target="https://meteor.aihw.gov.au/content/417677" TargetMode="External" Id="Rac7f32e81d244b8b" /><Relationship Type="http://schemas.openxmlformats.org/officeDocument/2006/relationships/hyperlink" Target="https://meteor.aihw.gov.au/content/714936" TargetMode="External" Id="R007767003d31411d" /><Relationship Type="http://schemas.openxmlformats.org/officeDocument/2006/relationships/hyperlink" Target="https://meteor.aihw.gov.au/content/746663" TargetMode="External" Id="Ra04ab451e763402e" /><Relationship Type="http://schemas.openxmlformats.org/officeDocument/2006/relationships/hyperlink" Target="https://meteor.aihw.gov.au/content/746659" TargetMode="External" Id="R2df55abd8b914d1b" /><Relationship Type="http://schemas.openxmlformats.org/officeDocument/2006/relationships/hyperlink" Target="https://meteor.aihw.gov.au/content/746661" TargetMode="External" Id="R2c37bce016324a86" /><Relationship Type="http://schemas.openxmlformats.org/officeDocument/2006/relationships/hyperlink" Target="https://meteor.aihw.gov.au/content/647326" TargetMode="External" Id="R7deff3d3c59a42b8" /><Relationship Type="http://schemas.openxmlformats.org/officeDocument/2006/relationships/hyperlink" Target="https://meteor.aihw.gov.au/content/310245" TargetMode="External" Id="R1423eb18db654ce4" /></Relationships>
</file>

<file path=word/_rels/header1.xml.rels>&#65279;<?xml version="1.0" encoding="utf-8"?><Relationships xmlns="http://schemas.openxmlformats.org/package/2006/relationships"><Relationship Type="http://schemas.openxmlformats.org/officeDocument/2006/relationships/image" Target="/media/image.png" Id="Rd04ff751c50f4cdc" /></Relationships>
</file>