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36fc4798a4f09" /></Relationships>
</file>

<file path=word/document.xml><?xml version="1.0" encoding="utf-8"?>
<w:document xmlns:r="http://schemas.openxmlformats.org/officeDocument/2006/relationships" xmlns:w="http://schemas.openxmlformats.org/wordprocessingml/2006/main">
  <w:body>
    <w:p>
      <w:pPr>
        <w:pStyle w:val="Title"/>
      </w:pPr>
      <w:r>
        <w:t>Person—date of death, DD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Day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c5501d97a448aa">
              <w:r>
                <w:rPr>
                  <w:rStyle w:val="Hyperlink"/>
                  <w:color w:val="244061"/>
                </w:rPr>
                <w:t xml:space="preserve">Australian Institute of Health and Welfare</w:t>
              </w:r>
            </w:hyperlink>
            <w:r>
              <w:rPr>
                <w:rStyle w:val="row-content"/>
                <w:color w:val="244061"/>
              </w:rPr>
              <w:t xml:space="preserve">, Recorded 01/02/2023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upon which a person ceases to live, expressed as 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9128d1521c4319">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e670f39fb845bd">
              <w:r>
                <w:rPr>
                  <w:rStyle w:val="Hyperlink"/>
                </w:rPr>
                <w:t xml:space="preserve">Date DD</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81de57bfcd14280">
              <w:r>
                <w:rPr>
                  <w:rStyle w:val="Hyperlink"/>
                </w:rPr>
                <w:t xml:space="preserve">Person—date of death, DDMMYYYY</w:t>
              </w:r>
            </w:hyperlink>
          </w:p>
          <w:p>
            <w:pPr>
              <w:spacing w:before="0" w:after="0"/>
            </w:pPr>
            <w:r>
              <w:rPr>
                <w:rStyle w:val="row-content"/>
                <w:color w:val="244061"/>
              </w:rPr>
              <w:t xml:space="preserve">       </w:t>
            </w:r>
            <w:hyperlink w:history="true" r:id="R08053f7cf42945c8">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06ace8411fac4a4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6e349cb3c38e4b00">
              <w:r>
                <w:rPr>
                  <w:rStyle w:val="Hyperlink"/>
                  <w:color w:val="244061"/>
                </w:rPr>
                <w:t xml:space="preserve">Tasmanian Health</w:t>
              </w:r>
            </w:hyperlink>
            <w:r>
              <w:rPr>
                <w:rStyle w:val="row-content"/>
                <w:color w:val="244061"/>
              </w:rPr>
              <w:t xml:space="preserve">, Standard 03/05/2021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615442ec944cea">
              <w:r>
                <w:rPr>
                  <w:rStyle w:val="Hyperlink"/>
                </w:rPr>
                <w:t xml:space="preserve">National mortality database DSS 1964-1967</w:t>
              </w:r>
            </w:hyperlink>
          </w:p>
          <w:p>
            <w:pPr>
              <w:spacing w:before="0" w:after="0"/>
            </w:pPr>
            <w:r>
              <w:rPr>
                <w:rStyle w:val="row-content"/>
                <w:color w:val="244061"/>
              </w:rPr>
              <w:t xml:space="preserve">       </w:t>
            </w:r>
            <w:hyperlink w:history="true" r:id="Re85639387306453e">
              <w:r>
                <w:rPr>
                  <w:rStyle w:val="Hyperlink"/>
                  <w:color w:val="244061"/>
                </w:rPr>
                <w:t xml:space="preserve">Australian Institute of Health and Welfare</w:t>
              </w:r>
            </w:hyperlink>
            <w:r>
              <w:rPr>
                <w:rStyle w:val="row-content"/>
                <w:color w:val="244061"/>
              </w:rPr>
              <w:t xml:space="preserve">, Recorded 11/08/2023</w:t>
            </w:r>
          </w:p>
          <w:p>
            <w:r>
              <w:rPr>
                <w:rStyle w:val="row-content"/>
                <w:b/>
                <w:i/>
              </w:rPr>
              <w:t xml:space="preserve">Implementation start date: </w:t>
            </w:r>
            <w:r>
              <w:rPr>
                <w:rStyle w:val="row-content"/>
              </w:rPr>
              <w:t xml:space="preserve">01/01/1964</w:t>
            </w:r>
            <w:r>
              <w:br/>
            </w:r>
            <w:r>
              <w:rPr>
                <w:rStyle w:val="row-content"/>
                <w:b/>
                <w:i/>
              </w:rPr>
              <w:t xml:space="preserve">Implementation end date: </w:t>
            </w:r>
            <w:r>
              <w:rPr>
                <w:rStyle w:val="row-content"/>
              </w:rPr>
              <w:t xml:space="preserve">31/12/1967</w:t>
            </w:r>
            <w:r>
              <w:br/>
            </w:r>
            <w:r>
              <w:rPr>
                <w:rStyle w:val="row-content"/>
                <w:b/>
                <w:i/>
              </w:rPr>
              <w:t xml:space="preserve">DSS specific information: </w:t>
            </w:r>
          </w:p>
          <w:p>
            <w:r>
              <w:rPr>
                <w:rStyle w:val="row-content"/>
              </w:rPr>
              <w:t xml:space="preserve">In the National Mortality Database, the permissible values are 01-31.</w:t>
            </w:r>
          </w:p>
          <w:p>
            <w:r>
              <w:rPr>
                <w:rStyle w:val="row-content"/>
              </w:rPr>
              <w:t xml:space="preserve">If day of death is not available, date is coded to 15 (i.e., CODE 99 'Not stated/inadequately described' is not used.)</w:t>
            </w:r>
          </w:p>
          <w:p>
            <w:r>
              <w:br/>
            </w:r>
            <w:r>
              <w:br/>
            </w:r>
            <w:hyperlink w:history="true" r:id="R58d610cdaf8d45df">
              <w:r>
                <w:rPr>
                  <w:rStyle w:val="Hyperlink"/>
                </w:rPr>
                <w:t xml:space="preserve">National mortality database DSS 1968-1977</w:t>
              </w:r>
            </w:hyperlink>
          </w:p>
          <w:p>
            <w:pPr>
              <w:spacing w:before="0" w:after="0"/>
            </w:pPr>
            <w:r>
              <w:rPr>
                <w:rStyle w:val="row-content"/>
                <w:color w:val="244061"/>
              </w:rPr>
              <w:t xml:space="preserve">       </w:t>
            </w:r>
            <w:hyperlink w:history="true" r:id="Rba0e881e6b0943e8">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01/01/1968</w:t>
            </w:r>
            <w:r>
              <w:br/>
            </w:r>
            <w:r>
              <w:rPr>
                <w:rStyle w:val="row-content"/>
                <w:b/>
                <w:i/>
              </w:rPr>
              <w:t xml:space="preserve">Implementation end date: </w:t>
            </w:r>
            <w:r>
              <w:rPr>
                <w:rStyle w:val="row-content"/>
              </w:rPr>
              <w:t xml:space="preserve">31/12/1977</w:t>
            </w:r>
            <w:r>
              <w:br/>
            </w:r>
            <w:r>
              <w:rPr>
                <w:rStyle w:val="row-content"/>
                <w:b/>
                <w:i/>
              </w:rPr>
              <w:t xml:space="preserve">DSS specific information: </w:t>
            </w:r>
          </w:p>
          <w:p>
            <w:r>
              <w:rPr>
                <w:rStyle w:val="row-content"/>
              </w:rPr>
              <w:t xml:space="preserve">In the National Mortality Database, the permissible values are 01-31.</w:t>
            </w:r>
          </w:p>
          <w:p>
            <w:r>
              <w:rPr>
                <w:rStyle w:val="row-content"/>
              </w:rPr>
              <w:t xml:space="preserve">If day of death is not available, date is coded to 15 (i.e., CODE 99 'Not stated/inadequately described' is not used.)</w:t>
            </w:r>
          </w:p>
          <w:p>
            <w:r>
              <w:br/>
            </w:r>
            <w:r>
              <w:br/>
            </w:r>
            <w:hyperlink w:history="true" r:id="R0d9cc7755ba24f6b">
              <w:r>
                <w:rPr>
                  <w:rStyle w:val="Hyperlink"/>
                </w:rPr>
                <w:t xml:space="preserve">National mortality database DSS 1978</w:t>
              </w:r>
            </w:hyperlink>
          </w:p>
          <w:p>
            <w:pPr>
              <w:spacing w:before="0" w:after="0"/>
            </w:pPr>
            <w:r>
              <w:rPr>
                <w:rStyle w:val="row-content"/>
                <w:color w:val="244061"/>
              </w:rPr>
              <w:t xml:space="preserve">       </w:t>
            </w:r>
            <w:hyperlink w:history="true" r:id="Rdefa4d0bd228441f">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01/01/1978</w:t>
            </w:r>
            <w:r>
              <w:br/>
            </w:r>
            <w:r>
              <w:rPr>
                <w:rStyle w:val="row-content"/>
                <w:b/>
                <w:i/>
              </w:rPr>
              <w:t xml:space="preserve">Implementation end date: </w:t>
            </w:r>
            <w:r>
              <w:rPr>
                <w:rStyle w:val="row-content"/>
              </w:rPr>
              <w:t xml:space="preserve">31/12/1978</w:t>
            </w:r>
            <w:r>
              <w:br/>
            </w:r>
            <w:r>
              <w:rPr>
                <w:rStyle w:val="row-content"/>
                <w:b/>
                <w:i/>
              </w:rPr>
              <w:t xml:space="preserve">DSS specific information: </w:t>
            </w:r>
          </w:p>
          <w:p>
            <w:r>
              <w:rPr>
                <w:rStyle w:val="row-content"/>
              </w:rPr>
              <w:t xml:space="preserve">In the National Mortality Database, the permissible values are 01-31.</w:t>
            </w:r>
          </w:p>
          <w:p>
            <w:r>
              <w:rPr>
                <w:rStyle w:val="row-content"/>
              </w:rPr>
              <w:t xml:space="preserve">If day of death is not available, date is coded to 15 (i.e., CODE 99 'Not stated/inadequately described' is not used.)</w:t>
            </w:r>
          </w:p>
          <w:p>
            <w:r>
              <w:br/>
            </w:r>
            <w:r>
              <w:br/>
            </w:r>
            <w:hyperlink w:history="true" r:id="R7f88c74271de4bda">
              <w:r>
                <w:rPr>
                  <w:rStyle w:val="Hyperlink"/>
                </w:rPr>
                <w:t xml:space="preserve">National mortality database DSS 1979</w:t>
              </w:r>
            </w:hyperlink>
          </w:p>
          <w:p>
            <w:pPr>
              <w:spacing w:before="0" w:after="0"/>
            </w:pPr>
            <w:r>
              <w:rPr>
                <w:rStyle w:val="row-content"/>
                <w:color w:val="244061"/>
              </w:rPr>
              <w:t xml:space="preserve">       </w:t>
            </w:r>
            <w:hyperlink w:history="true" r:id="R056e1b747b2b412c">
              <w:r>
                <w:rPr>
                  <w:rStyle w:val="Hyperlink"/>
                  <w:color w:val="244061"/>
                </w:rPr>
                <w:t xml:space="preserve">Australian Institute of Health and Welfare</w:t>
              </w:r>
            </w:hyperlink>
            <w:r>
              <w:rPr>
                <w:rStyle w:val="row-content"/>
                <w:color w:val="244061"/>
              </w:rPr>
              <w:t xml:space="preserve">, Recorded 30/10/2023</w:t>
            </w:r>
          </w:p>
          <w:p>
            <w:r>
              <w:rPr>
                <w:rStyle w:val="row-content"/>
                <w:b/>
                <w:i/>
              </w:rPr>
              <w:t xml:space="preserve">Implementation start date: </w:t>
            </w:r>
            <w:r>
              <w:rPr>
                <w:rStyle w:val="row-content"/>
              </w:rPr>
              <w:t xml:space="preserve">01/01/1979</w:t>
            </w:r>
            <w:r>
              <w:br/>
            </w:r>
            <w:r>
              <w:rPr>
                <w:rStyle w:val="row-content"/>
                <w:b/>
                <w:i/>
              </w:rPr>
              <w:t xml:space="preserve">Implementation end date: </w:t>
            </w:r>
            <w:r>
              <w:rPr>
                <w:rStyle w:val="row-content"/>
              </w:rPr>
              <w:t xml:space="preserve">31/12/1979</w:t>
            </w:r>
            <w:r>
              <w:br/>
            </w:r>
            <w:r>
              <w:rPr>
                <w:rStyle w:val="row-content"/>
                <w:b/>
                <w:i/>
              </w:rPr>
              <w:t xml:space="preserve">DSS specific information: </w:t>
            </w:r>
          </w:p>
          <w:p>
            <w:r>
              <w:rPr>
                <w:rStyle w:val="row-content"/>
              </w:rPr>
              <w:t xml:space="preserve">In the National Mortality Database, the permissible values are 01-31.</w:t>
            </w:r>
          </w:p>
          <w:p>
            <w:r>
              <w:rPr>
                <w:rStyle w:val="row-content"/>
              </w:rPr>
              <w:t xml:space="preserve">If day of death is not available, date is coded to 15 (i.e., CODE 99 'Not stated/inadequately described' is not used.)</w:t>
            </w:r>
          </w:p>
          <w:p>
            <w:r>
              <w:br/>
            </w:r>
            <w:r>
              <w:br/>
            </w:r>
          </w:p>
        </w:tc>
      </w:tr>
    </w:tbl>
    <w:p/>
    <w:tbl>
      <w:tblPr>
        <w:tblStyle w:val="TableGrid"/>
        <w:tblW w:w="0" w:type="auto"/>
      </w:tblPr>
    </w:tbl>
    <w:p>
      <w:r>
        <w:br/>
      </w:r>
    </w:p>
    <w:sectPr>
      <w:footerReference xmlns:r="http://schemas.openxmlformats.org/officeDocument/2006/relationships" w:type="default" r:id="R4d55d4aeaf0f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769965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e39b6e08f2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5d4aeaf0f4cb4" /><Relationship Type="http://schemas.openxmlformats.org/officeDocument/2006/relationships/header" Target="/word/header1.xml" Id="R13bb5a9d4e824183" /><Relationship Type="http://schemas.openxmlformats.org/officeDocument/2006/relationships/settings" Target="/word/settings.xml" Id="R6160e5c673534f9c" /><Relationship Type="http://schemas.openxmlformats.org/officeDocument/2006/relationships/styles" Target="/word/styles.xml" Id="R8a7065cf22294b09" /><Relationship Type="http://schemas.openxmlformats.org/officeDocument/2006/relationships/hyperlink" Target="https://meteor.aihw.gov.au/RegistrationAuthority/24" TargetMode="External" Id="R2dc5501d97a448aa" /><Relationship Type="http://schemas.openxmlformats.org/officeDocument/2006/relationships/hyperlink" Target="https://meteor.aihw.gov.au/content/646023" TargetMode="External" Id="R4b9128d1521c4319" /><Relationship Type="http://schemas.openxmlformats.org/officeDocument/2006/relationships/hyperlink" Target="https://meteor.aihw.gov.au/content/769963" TargetMode="External" Id="R4be670f39fb845bd" /><Relationship Type="http://schemas.openxmlformats.org/officeDocument/2006/relationships/hyperlink" Target="https://meteor.aihw.gov.au/content/646025" TargetMode="External" Id="Re81de57bfcd14280" /><Relationship Type="http://schemas.openxmlformats.org/officeDocument/2006/relationships/hyperlink" Target="https://meteor.aihw.gov.au/RegistrationAuthority/24" TargetMode="External" Id="R08053f7cf42945c8" /><Relationship Type="http://schemas.openxmlformats.org/officeDocument/2006/relationships/hyperlink" Target="https://meteor.aihw.gov.au/RegistrationAuthority/12" TargetMode="External" Id="R06ace8411fac4a4e" /><Relationship Type="http://schemas.openxmlformats.org/officeDocument/2006/relationships/hyperlink" Target="https://meteor.aihw.gov.au/RegistrationAuthority/15" TargetMode="External" Id="R6e349cb3c38e4b00" /><Relationship Type="http://schemas.openxmlformats.org/officeDocument/2006/relationships/hyperlink" Target="https://meteor.aihw.gov.au/content/769559" TargetMode="External" Id="Rb1615442ec944cea" /><Relationship Type="http://schemas.openxmlformats.org/officeDocument/2006/relationships/hyperlink" Target="https://meteor.aihw.gov.au/RegistrationAuthority/24" TargetMode="External" Id="Re85639387306453e" /><Relationship Type="http://schemas.openxmlformats.org/officeDocument/2006/relationships/hyperlink" Target="https://meteor.aihw.gov.au/content/783273" TargetMode="External" Id="R58d610cdaf8d45df" /><Relationship Type="http://schemas.openxmlformats.org/officeDocument/2006/relationships/hyperlink" Target="https://meteor.aihw.gov.au/RegistrationAuthority/24" TargetMode="External" Id="Rba0e881e6b0943e8" /><Relationship Type="http://schemas.openxmlformats.org/officeDocument/2006/relationships/hyperlink" Target="https://meteor.aihw.gov.au/content/783276" TargetMode="External" Id="R0d9cc7755ba24f6b" /><Relationship Type="http://schemas.openxmlformats.org/officeDocument/2006/relationships/hyperlink" Target="https://meteor.aihw.gov.au/RegistrationAuthority/24" TargetMode="External" Id="Rdefa4d0bd228441f" /><Relationship Type="http://schemas.openxmlformats.org/officeDocument/2006/relationships/hyperlink" Target="https://meteor.aihw.gov.au/content/783285" TargetMode="External" Id="R7f88c74271de4bda" /><Relationship Type="http://schemas.openxmlformats.org/officeDocument/2006/relationships/hyperlink" Target="https://meteor.aihw.gov.au/RegistrationAuthority/24" TargetMode="External" Id="R056e1b747b2b412c" /></Relationships>
</file>

<file path=word/_rels/header1.xml.rels>&#65279;<?xml version="1.0" encoding="utf-8"?><Relationships xmlns="http://schemas.openxmlformats.org/package/2006/relationships"><Relationship Type="http://schemas.openxmlformats.org/officeDocument/2006/relationships/image" Target="/media/image.png" Id="Rbbe39b6e08f24c68" /></Relationships>
</file>