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0f053e6a7343a4" /></Relationships>
</file>

<file path=word/document.xml><?xml version="1.0" encoding="utf-8"?>
<w:document xmlns:r="http://schemas.openxmlformats.org/officeDocument/2006/relationships" xmlns:w="http://schemas.openxmlformats.org/wordprocessingml/2006/main">
  <w:body>
    <w:p>
      <w:pPr>
        <w:pStyle w:val="Title"/>
      </w:pPr>
      <w:r>
        <w:t>Hospital—peer group, code AA_AA{_AA}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Hospital—peer group, code AA_AA{_AA}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peer group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d39f897be84561">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assigned to a hospital based on shared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4cd3ec5d5148f5">
              <w:r>
                <w:rPr>
                  <w:rStyle w:val="Hyperlink"/>
                </w:rPr>
                <w:t xml:space="preserve">Hospital—peer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059bf1f25c427d">
              <w:r>
                <w:rPr>
                  <w:rStyle w:val="Hyperlink"/>
                </w:rPr>
                <w:t xml:space="preserve">Hospital peer group code AA_AA{_AA}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AA_AA{_AA}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AO_AC_PR</w:t>
            </w:r>
          </w:p>
        </w:tc>
        <w:tc>
          <w:tcPr>
            <w:tcBorders>
              <w:top w:val="none" w:color="000000" w:sz="0"/>
              <w:left w:val="none" w:color="000000" w:sz="0"/>
              <w:bottom w:val="none" w:color="000000" w:sz="0"/>
              <w:right w:val="none" w:color="000000" w:sz="0"/>
            </w:tcBorders>
            <w:vAlign w:val="top"/>
          </w:tcPr>
          <w:p>
            <w:r>
              <w:t xml:space="preserve">Principal referral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AO_AC_GA</w:t>
            </w:r>
          </w:p>
        </w:tc>
        <w:tc>
          <w:tcPr>
            <w:tcBorders>
              <w:top w:val="none" w:color="000000" w:sz="0"/>
              <w:left w:val="none" w:color="000000" w:sz="0"/>
              <w:bottom w:val="none" w:color="000000" w:sz="0"/>
              <w:right w:val="none" w:color="000000" w:sz="0"/>
            </w:tcBorders>
            <w:vAlign w:val="top"/>
          </w:tcPr>
          <w:p>
            <w:r>
              <w:t xml:space="preserve">Group A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AO_AC_GB</w:t>
            </w:r>
          </w:p>
        </w:tc>
        <w:tc>
          <w:tcPr>
            <w:tcBorders>
              <w:top w:val="none" w:color="000000" w:sz="0"/>
              <w:left w:val="none" w:color="000000" w:sz="0"/>
              <w:bottom w:val="none" w:color="000000" w:sz="0"/>
              <w:right w:val="none" w:color="000000" w:sz="0"/>
            </w:tcBorders>
            <w:vAlign w:val="top"/>
          </w:tcPr>
          <w:p>
            <w:r>
              <w:t xml:space="preserve">Group B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AO_AC_GC</w:t>
            </w:r>
          </w:p>
        </w:tc>
        <w:tc>
          <w:tcPr>
            <w:tcBorders>
              <w:top w:val="none" w:color="000000" w:sz="0"/>
              <w:left w:val="none" w:color="000000" w:sz="0"/>
              <w:bottom w:val="none" w:color="000000" w:sz="0"/>
              <w:right w:val="none" w:color="000000" w:sz="0"/>
            </w:tcBorders>
            <w:vAlign w:val="top"/>
          </w:tcPr>
          <w:p>
            <w:r>
              <w:t xml:space="preserve">Group 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AO_AC_GD </w:t>
            </w:r>
          </w:p>
        </w:tc>
        <w:tc>
          <w:tcPr>
            <w:tcBorders>
              <w:top w:val="none" w:color="000000" w:sz="0"/>
              <w:left w:val="none" w:color="000000" w:sz="0"/>
              <w:bottom w:val="none" w:color="000000" w:sz="0"/>
              <w:right w:val="none" w:color="000000" w:sz="0"/>
            </w:tcBorders>
            <w:vAlign w:val="top"/>
          </w:tcPr>
          <w:p>
            <w:r>
              <w:t xml:space="preserve">Group 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AO_AC_VS</w:t>
            </w:r>
          </w:p>
        </w:tc>
        <w:tc>
          <w:tcPr>
            <w:tcBorders>
              <w:top w:val="none" w:color="000000" w:sz="0"/>
              <w:left w:val="none" w:color="000000" w:sz="0"/>
              <w:bottom w:val="none" w:color="000000" w:sz="0"/>
              <w:right w:val="none" w:color="000000" w:sz="0"/>
            </w:tcBorders>
            <w:vAlign w:val="top"/>
          </w:tcPr>
          <w:p>
            <w:r>
              <w:t xml:space="preserve">Very small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AO_WC_CH</w:t>
            </w:r>
          </w:p>
        </w:tc>
        <w:tc>
          <w:tcPr>
            <w:tcBorders>
              <w:top w:val="none" w:color="000000" w:sz="0"/>
              <w:left w:val="none" w:color="000000" w:sz="0"/>
              <w:bottom w:val="none" w:color="000000" w:sz="0"/>
              <w:right w:val="none" w:color="000000" w:sz="0"/>
            </w:tcBorders>
            <w:vAlign w:val="top"/>
          </w:tcPr>
          <w:p>
            <w:r>
              <w:t xml:space="preserve">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AO_WC_WO</w:t>
            </w:r>
          </w:p>
        </w:tc>
        <w:tc>
          <w:tcPr>
            <w:tcBorders>
              <w:top w:val="none" w:color="000000" w:sz="0"/>
              <w:left w:val="none" w:color="000000" w:sz="0"/>
              <w:bottom w:val="none" w:color="000000" w:sz="0"/>
              <w:right w:val="none" w:color="000000" w:sz="0"/>
            </w:tcBorders>
            <w:vAlign w:val="top"/>
          </w:tcPr>
          <w:p>
            <w:r>
              <w:t xml:space="preserve">Women's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AO_WC_OT</w:t>
            </w:r>
          </w:p>
        </w:tc>
        <w:tc>
          <w:tcPr>
            <w:tcBorders>
              <w:top w:val="none" w:color="000000" w:sz="0"/>
              <w:left w:val="none" w:color="000000" w:sz="0"/>
              <w:bottom w:val="none" w:color="000000" w:sz="0"/>
              <w:right w:val="none" w:color="000000" w:sz="0"/>
            </w:tcBorders>
            <w:vAlign w:val="top"/>
          </w:tcPr>
          <w:p>
            <w:r>
              <w:t xml:space="preserve">Other women's and 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AO_PY_AP</w:t>
            </w:r>
          </w:p>
        </w:tc>
        <w:tc>
          <w:tcPr>
            <w:tcBorders>
              <w:top w:val="none" w:color="000000" w:sz="0"/>
              <w:left w:val="none" w:color="000000" w:sz="0"/>
              <w:bottom w:val="none" w:color="000000" w:sz="0"/>
              <w:right w:val="none" w:color="000000" w:sz="0"/>
            </w:tcBorders>
            <w:vAlign w:val="top"/>
          </w:tcPr>
          <w:p>
            <w:r>
              <w:t xml:space="preserve">Acute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AO_OA_OA</w:t>
            </w:r>
          </w:p>
        </w:tc>
        <w:tc>
          <w:tcPr>
            <w:tcBorders>
              <w:top w:val="none" w:color="000000" w:sz="0"/>
              <w:left w:val="none" w:color="000000" w:sz="0"/>
              <w:bottom w:val="none" w:color="000000" w:sz="0"/>
              <w:right w:val="none" w:color="000000" w:sz="0"/>
            </w:tcBorders>
            <w:vAlign w:val="top"/>
          </w:tcPr>
          <w:p>
            <w:r>
              <w:t xml:space="preserve">Other acute specialised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SN_RE</w:t>
            </w:r>
          </w:p>
        </w:tc>
        <w:tc>
          <w:tcPr>
            <w:tcBorders>
              <w:top w:val="none" w:color="000000" w:sz="0"/>
              <w:left w:val="none" w:color="000000" w:sz="0"/>
              <w:bottom w:val="none" w:color="000000" w:sz="0"/>
              <w:right w:val="none" w:color="000000" w:sz="0"/>
            </w:tcBorders>
            <w:vAlign w:val="top"/>
          </w:tcPr>
          <w:p>
            <w:r>
              <w:t xml:space="preserve">Rehabilitation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SN_MX</w:t>
            </w:r>
          </w:p>
        </w:tc>
        <w:tc>
          <w:tcPr>
            <w:tcBorders>
              <w:top w:val="none" w:color="000000" w:sz="0"/>
              <w:left w:val="none" w:color="000000" w:sz="0"/>
              <w:bottom w:val="none" w:color="000000" w:sz="0"/>
              <w:right w:val="none" w:color="000000" w:sz="0"/>
            </w:tcBorders>
            <w:vAlign w:val="top"/>
          </w:tcPr>
          <w:p>
            <w:r>
              <w:t xml:space="preserve">Mixed sub-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DY_DC</w:t>
            </w:r>
          </w:p>
        </w:tc>
        <w:tc>
          <w:tcPr>
            <w:tcBorders>
              <w:top w:val="none" w:color="000000" w:sz="0"/>
              <w:left w:val="none" w:color="000000" w:sz="0"/>
              <w:bottom w:val="none" w:color="000000" w:sz="0"/>
              <w:right w:val="none" w:color="000000" w:sz="0"/>
            </w:tcBorders>
            <w:vAlign w:val="top"/>
          </w:tcPr>
          <w:p>
            <w:r>
              <w:t xml:space="preserve">Dialysis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DY_MX</w:t>
            </w:r>
          </w:p>
        </w:tc>
        <w:tc>
          <w:tcPr>
            <w:tcBorders>
              <w:top w:val="none" w:color="000000" w:sz="0"/>
              <w:left w:val="none" w:color="000000" w:sz="0"/>
              <w:bottom w:val="none" w:color="000000" w:sz="0"/>
              <w:right w:val="none" w:color="000000" w:sz="0"/>
            </w:tcBorders>
            <w:vAlign w:val="top"/>
          </w:tcPr>
          <w:p>
            <w:r>
              <w:t xml:space="preserve">Mixed day procedure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UP_UP</w:t>
            </w:r>
          </w:p>
        </w:tc>
        <w:tc>
          <w:tcPr>
            <w:tcBorders>
              <w:top w:val="none" w:color="000000" w:sz="0"/>
              <w:left w:val="none" w:color="000000" w:sz="0"/>
              <w:bottom w:val="none" w:color="000000" w:sz="0"/>
              <w:right w:val="none" w:color="000000" w:sz="0"/>
            </w:tcBorders>
            <w:vAlign w:val="top"/>
          </w:tcPr>
          <w:p>
            <w:r>
              <w:t xml:space="preserve">Unpeered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PE_PE</w:t>
            </w:r>
            <w:r>
              <w:br/>
            </w:r>
            <w:r>
              <w:t xml:space="preserve"> </w:t>
            </w:r>
          </w:p>
        </w:tc>
        <w:tc>
          <w:tcPr>
            <w:tcBorders>
              <w:top w:val="none" w:color="000000" w:sz="0"/>
              <w:left w:val="none" w:color="000000" w:sz="0"/>
              <w:bottom w:val="none" w:color="000000" w:sz="0"/>
              <w:right w:val="none" w:color="000000" w:sz="0"/>
            </w:tcBorders>
            <w:vAlign w:val="top"/>
          </w:tcPr>
          <w:p>
            <w:r>
              <w:t xml:space="preserve">Pending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aae63eaf3f4c9b">
              <w:r>
                <w:rPr>
                  <w:rStyle w:val="Hyperlink"/>
                </w:rPr>
                <w:t xml:space="preserve">Hand hygiene NBEDS 2012–2023</w:t>
              </w:r>
            </w:hyperlink>
          </w:p>
          <w:p>
            <w:pPr>
              <w:pStyle w:val="registration-status"/>
              <w:spacing w:before="0" w:after="0"/>
            </w:pPr>
            <w:hyperlink w:history="true" r:id="R9ced96e9b7a944e1">
              <w:r>
                <w:rPr>
                  <w:rStyle w:val="Hyperlink"/>
                  <w:color w:val="244061"/>
                </w:rPr>
                <w:t xml:space="preserve">Health</w:t>
              </w:r>
            </w:hyperlink>
            <w:r>
              <w:rPr>
                <w:rStyle w:val="row-content"/>
                <w:color w:val="244061"/>
              </w:rPr>
              <w:t xml:space="preserve">, Superseded 29/05/2024</w:t>
            </w:r>
          </w:p>
          <w:p>
            <w:r>
              <w:rPr>
                <w:rStyle w:val="row-content"/>
                <w:b/>
                <w:i/>
              </w:rPr>
              <w:t xml:space="preserve">Implementation start date: </w:t>
            </w:r>
            <w:r>
              <w:rPr>
                <w:rStyle w:val="row-content"/>
              </w:rPr>
              <w:t xml:space="preserve">01/11/2012</w:t>
            </w:r>
            <w:r>
              <w:br/>
            </w:r>
            <w:r>
              <w:rPr>
                <w:rStyle w:val="row-content"/>
                <w:b/>
                <w:i/>
              </w:rPr>
              <w:t xml:space="preserve">Implementation end date: </w:t>
            </w:r>
            <w:r>
              <w:rPr>
                <w:rStyle w:val="row-content"/>
              </w:rPr>
              <w:t xml:space="preserve">31/03/2023</w:t>
            </w:r>
            <w:r>
              <w:br/>
            </w:r>
            <w:r>
              <w:rPr>
                <w:rStyle w:val="row-content"/>
                <w:b/>
                <w:i/>
              </w:rPr>
              <w:t xml:space="preserve">Conditional obligation: </w:t>
            </w:r>
          </w:p>
          <w:p>
            <w:r>
              <w:rPr>
                <w:rStyle w:val="row-content"/>
              </w:rPr>
              <w:t xml:space="preserve">Conditional on the establishment being a hospital.</w:t>
            </w:r>
          </w:p>
          <w:p>
            <w:r>
              <w:br/>
            </w:r>
            <w:r>
              <w:br/>
            </w:r>
            <w:hyperlink w:history="true" r:id="R715b0b419bff49e9">
              <w:r>
                <w:rPr>
                  <w:rStyle w:val="Hyperlink"/>
                </w:rPr>
                <w:t xml:space="preserve">Hand hygiene NBEDS 2023–</w:t>
              </w:r>
            </w:hyperlink>
          </w:p>
          <w:p>
            <w:pPr>
              <w:pStyle w:val="registration-status"/>
              <w:spacing w:before="0" w:after="0"/>
            </w:pPr>
            <w:hyperlink w:history="true" r:id="R70bdfb2a4adf4724">
              <w:r>
                <w:rPr>
                  <w:rStyle w:val="Hyperlink"/>
                  <w:color w:val="244061"/>
                </w:rPr>
                <w:t xml:space="preserve">Health</w:t>
              </w:r>
            </w:hyperlink>
            <w:r>
              <w:rPr>
                <w:rStyle w:val="row-content"/>
                <w:color w:val="244061"/>
              </w:rPr>
              <w:t xml:space="preserve">, Standard 29/05/2024</w:t>
            </w:r>
          </w:p>
          <w:p>
            <w:r>
              <w:rPr>
                <w:rStyle w:val="row-content"/>
                <w:b/>
                <w:i/>
              </w:rPr>
              <w:t xml:space="preserve">Implementation start date: </w:t>
            </w:r>
            <w:r>
              <w:rPr>
                <w:rStyle w:val="row-content"/>
              </w:rPr>
              <w:t xml:space="preserve">01/04/2023</w:t>
            </w:r>
            <w:r>
              <w:br/>
            </w:r>
            <w:r>
              <w:rPr>
                <w:rStyle w:val="row-content"/>
                <w:b/>
                <w:i/>
              </w:rPr>
              <w:t xml:space="preserve">Conditional obligation: </w:t>
            </w:r>
          </w:p>
          <w:p>
            <w:r>
              <w:rPr>
                <w:rStyle w:val="row-content"/>
              </w:rPr>
              <w:t xml:space="preserve">Conditional on the establishment being a hospital.</w:t>
            </w:r>
          </w:p>
          <w:p>
            <w:r>
              <w:br/>
            </w:r>
            <w:r>
              <w:br/>
            </w:r>
          </w:p>
        </w:tc>
      </w:tr>
    </w:tbl>
    <w:p/>
    <w:tbl>
      <w:tblPr>
        <w:tblStyle w:val="TableGrid"/>
        <w:tblW w:w="0" w:type="auto"/>
      </w:tblPr>
    </w:tbl>
    <w:p>
      <w:r>
        <w:br/>
      </w:r>
    </w:p>
    <w:sectPr>
      <w:footerReference xmlns:r="http://schemas.openxmlformats.org/officeDocument/2006/relationships" w:type="default" r:id="R9e85407c4a84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769319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894827d5e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85407c4a844d0f" /><Relationship Type="http://schemas.openxmlformats.org/officeDocument/2006/relationships/header" Target="/word/header1.xml" Id="R49590c9e18c34a2a" /><Relationship Type="http://schemas.openxmlformats.org/officeDocument/2006/relationships/settings" Target="/word/settings.xml" Id="R1e374c4b331d4c06" /><Relationship Type="http://schemas.openxmlformats.org/officeDocument/2006/relationships/styles" Target="/word/styles.xml" Id="Ra01d6a1d07824de3" /><Relationship Type="http://schemas.openxmlformats.org/officeDocument/2006/relationships/hyperlink" Target="https://meteor.aihw.gov.au/RegistrationAuthority/12" TargetMode="External" Id="R67d39f897be84561" /><Relationship Type="http://schemas.openxmlformats.org/officeDocument/2006/relationships/hyperlink" Target="https://meteor.aihw.gov.au/content/769365" TargetMode="External" Id="R1c4cd3ec5d5148f5" /><Relationship Type="http://schemas.openxmlformats.org/officeDocument/2006/relationships/hyperlink" Target="https://meteor.aihw.gov.au/content/769310" TargetMode="External" Id="R58059bf1f25c427d" /><Relationship Type="http://schemas.openxmlformats.org/officeDocument/2006/relationships/hyperlink" Target="https://meteor.aihw.gov.au/content/768683" TargetMode="External" Id="Rdfaae63eaf3f4c9b" /><Relationship Type="http://schemas.openxmlformats.org/officeDocument/2006/relationships/hyperlink" Target="https://meteor.aihw.gov.au/RegistrationAuthority/12" TargetMode="External" Id="R9ced96e9b7a944e1" /><Relationship Type="http://schemas.openxmlformats.org/officeDocument/2006/relationships/hyperlink" Target="https://meteor.aihw.gov.au/content/789327" TargetMode="External" Id="R715b0b419bff49e9" /><Relationship Type="http://schemas.openxmlformats.org/officeDocument/2006/relationships/hyperlink" Target="https://meteor.aihw.gov.au/RegistrationAuthority/12" TargetMode="External" Id="R70bdfb2a4adf4724" /></Relationships>
</file>

<file path=word/_rels/header1.xml.rels>&#65279;<?xml version="1.0" encoding="utf-8"?><Relationships xmlns="http://schemas.openxmlformats.org/package/2006/relationships"><Relationship Type="http://schemas.openxmlformats.org/officeDocument/2006/relationships/image" Target="/media/image.png" Id="Rab4894827d5e4542" /></Relationships>
</file>