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f5cce68a74018" /></Relationships>
</file>

<file path=word/document.xml><?xml version="1.0" encoding="utf-8"?>
<w:document xmlns:r="http://schemas.openxmlformats.org/officeDocument/2006/relationships" xmlns:w="http://schemas.openxmlformats.org/wordprocessingml/2006/main">
  <w:body>
    <w:p>
      <w:pPr>
        <w:pStyle w:val="Title"/>
      </w:pPr>
      <w:r>
        <w:t>Hand hygiene moments type observed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moments type observed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788f81c1e749dd">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Hand hygiene moments type observed cluster describes the number of </w:t>
            </w:r>
            <w:hyperlink w:tooltip="An occasion in a healthcare setting where there is a perceived or actual risk of pathogen transmission from one surface to another via the hands." w:history="true" r:id="R19681832656b409d">
              <w:r>
                <w:rPr>
                  <w:rStyle w:val="Hyperlink"/>
                  <w:b/>
                </w:rPr>
                <w:t xml:space="preserve">hand hygiene moments</w:t>
              </w:r>
            </w:hyperlink>
            <w:r>
              <w:rPr>
                <w:rStyle w:val="row-content-rich-text"/>
              </w:rPr>
              <w:t xml:space="preserve"> observed, by their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Hand hygiene moments type observed cluster comprises three data elements: </w:t>
            </w:r>
            <w:hyperlink w:history="true" r:id="R32d0f250136b498c">
              <w:r>
                <w:rPr>
                  <w:rStyle w:val="Hyperlink"/>
                </w:rPr>
                <w:t xml:space="preserve">Hand hygiene moment—hand hygiene moment type, code N</w:t>
              </w:r>
            </w:hyperlink>
            <w:r>
              <w:rPr>
                <w:rStyle w:val="row-content-rich-text"/>
              </w:rPr>
              <w:t xml:space="preserve">, </w:t>
            </w:r>
            <w:hyperlink w:history="true" r:id="R347ca0f89ce94c7f">
              <w:r>
                <w:rPr>
                  <w:rStyle w:val="Hyperlink"/>
                </w:rPr>
                <w:t xml:space="preserve">Establishment—number of compliant hand hygiene moments observed, total NN[NNNN]</w:t>
              </w:r>
            </w:hyperlink>
            <w:r>
              <w:rPr>
                <w:rStyle w:val="row-content-rich-text"/>
              </w:rPr>
              <w:t xml:space="preserve">, and </w:t>
            </w:r>
            <w:hyperlink w:history="true" r:id="Ra4c0703a03954275">
              <w:r>
                <w:rPr>
                  <w:rStyle w:val="Hyperlink"/>
                </w:rPr>
                <w:t xml:space="preserve">Establishment—number of hand hygiene moments observed, total NN[NNNN]</w:t>
              </w:r>
            </w:hyperlink>
            <w:r>
              <w:rPr>
                <w:rStyle w:val="row-content-rich-text"/>
              </w:rPr>
              <w:t xml:space="preserve">.</w:t>
            </w:r>
          </w:p>
          <w:p>
            <w:pPr>
              <w:spacing w:after="160"/>
            </w:pPr>
            <w:r>
              <w:rPr>
                <w:rStyle w:val="row-content-rich-text"/>
              </w:rPr>
              <w:t xml:space="preserve">The three elements together describe the number of </w:t>
            </w:r>
            <w:hyperlink w:tooltip="An occasion in a healthcare setting where there is a perceived or actual risk of pathogen transmission from one surface to another via the hands and a hand hygiene action is appropriately undertaken." w:history="true" r:id="Rbfb38b3477ce4db2">
              <w:r>
                <w:rPr>
                  <w:rStyle w:val="Hyperlink"/>
                  <w:b/>
                </w:rPr>
                <w:t xml:space="preserve">Compliant hand hygiene moments</w:t>
              </w:r>
            </w:hyperlink>
            <w:r>
              <w:rPr>
                <w:rStyle w:val="row-content-rich-text"/>
              </w:rPr>
              <w:t xml:space="preserve"> and total </w:t>
            </w:r>
            <w:hyperlink w:tooltip="An occasion in a healthcare setting where there is a perceived or actual risk of pathogen transmission from one surface to another via the hands." w:history="true" r:id="Rb3bb26f18a0949f7">
              <w:r>
                <w:rPr>
                  <w:rStyle w:val="Hyperlink"/>
                  <w:b/>
                </w:rPr>
                <w:t xml:space="preserve">Hand hygiene moments</w:t>
              </w:r>
            </w:hyperlink>
            <w:r>
              <w:rPr>
                <w:rStyle w:val="row-content-rich-text"/>
              </w:rPr>
              <w:t xml:space="preserve"> as follows:</w:t>
            </w:r>
          </w:p>
          <w:tbl>
            <w:tblPr>
              <w:tblStyle w:val="TableGrid"/>
              <w:tblW w:w="5000" w:type="pct"/>
              <w:tblLayout w:type="autofit"/>
            </w:tblPr>
            <w:tblGrid>
              <w:gridCol/>
              <w:gridCol/>
              <w:gridCol/>
            </w:tblGrid>
            <w:tr>
              <w:trPr/>
              <w:tc>
                <w:tcPr>
                  <w:tcW w:w="2500" w:type="pct"/>
                  <w:vAlign w:val="top"/>
                </w:tcPr>
                <w:p>
                  <w:pPr/>
                  <w:r>
                    <w:rPr>
                      <w:rStyle w:val="row-content-rich-text"/>
                      <w:b/>
                    </w:rPr>
                    <w:t xml:space="preserve">Type of Moment</w:t>
                  </w:r>
                </w:p>
              </w:tc>
              <w:tc>
                <w:tcPr>
                  <w:tcW w:w="1250" w:type="pct"/>
                  <w:vAlign w:val="top"/>
                </w:tcPr>
                <w:p>
                  <w:r>
                    <w:rPr>
                      <w:b/>
                    </w:rPr>
                    <w:t xml:space="preserve">Compliant Moments</w:t>
                  </w:r>
                </w:p>
              </w:tc>
              <w:tc>
                <w:tcPr>
                  <w:tcW w:w="1200" w:type="pct"/>
                  <w:vAlign w:val="top"/>
                </w:tcPr>
                <w:p>
                  <w:r>
                    <w:rPr>
                      <w:b/>
                    </w:rPr>
                    <w:t xml:space="preserve">Total Moments</w:t>
                  </w:r>
                </w:p>
              </w:tc>
            </w:tr>
            <w:tr>
              <w:trPr/>
              <w:tc>
                <w:tcPr>
                  <w:tcW w:w="2500" w:type="pct"/>
                  <w:vAlign w:val="top"/>
                </w:tcPr>
                <w:p>
                  <w:r>
                    <w:t xml:space="preserve">1 - Before touching a patient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2 - Before procedure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3 - After a procedure or body fluid exposure risk</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4 - After touching a patient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5 - After touching a patient's surroundings </w:t>
                  </w:r>
                </w:p>
              </w:tc>
              <w:tc>
                <w:tcPr>
                  <w:tcW w:w="1250" w:type="pct"/>
                  <w:vAlign w:val="top"/>
                </w:tcPr>
                <w:p>
                  <w:r>
                    <w:t xml:space="preserve">NN[NNNN]</w:t>
                  </w:r>
                </w:p>
              </w:tc>
              <w:tc>
                <w:tcPr>
                  <w:tcW w:w="1200" w:type="pct"/>
                  <w:vAlign w:val="top"/>
                </w:tcPr>
                <w:p>
                  <w:r>
                    <w:t xml:space="preserve">NN[NNNN]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b268811e804138">
              <w:r>
                <w:rPr>
                  <w:rStyle w:val="Hyperlink"/>
                </w:rPr>
                <w:t xml:space="preserve">Hand hygiene NBEDS 2012–</w:t>
              </w:r>
            </w:hyperlink>
          </w:p>
          <w:p>
            <w:pPr>
              <w:spacing w:before="0" w:after="0"/>
            </w:pPr>
            <w:r>
              <w:rPr>
                <w:rStyle w:val="row-content"/>
                <w:color w:val="244061"/>
              </w:rPr>
              <w:t xml:space="preserve">       </w:t>
            </w:r>
            <w:hyperlink w:history="true" r:id="R0b1bc11c67564248">
              <w:r>
                <w:rPr>
                  <w:rStyle w:val="Hyperlink"/>
                  <w:color w:val="244061"/>
                </w:rPr>
                <w:t xml:space="preserve">Health</w:t>
              </w:r>
            </w:hyperlink>
            <w:r>
              <w:rPr>
                <w:rStyle w:val="row-content"/>
                <w:color w:val="244061"/>
              </w:rPr>
              <w:t xml:space="preserve">, Standard 06/09/2023</w:t>
            </w:r>
          </w:p>
          <w:p>
            <w:r>
              <w:rPr>
                <w:rStyle w:val="row-content"/>
                <w:b/>
                <w:i/>
              </w:rPr>
              <w:t xml:space="preserve">Implementation start date: </w:t>
            </w:r>
            <w:r>
              <w:rPr>
                <w:rStyle w:val="row-content"/>
              </w:rPr>
              <w:t xml:space="preserve">01/11/2012</w:t>
            </w:r>
            <w:r>
              <w:br/>
            </w:r>
            <w:r>
              <w:br/>
            </w:r>
            <w:hyperlink w:history="true" r:id="Refbc198c08e9495a">
              <w:r>
                <w:rPr>
                  <w:rStyle w:val="Hyperlink"/>
                </w:rPr>
                <w:t xml:space="preserve">Hand hygiene NBEDS 2023–</w:t>
              </w:r>
            </w:hyperlink>
          </w:p>
          <w:p>
            <w:pPr>
              <w:spacing w:before="0" w:after="0"/>
            </w:pPr>
            <w:r>
              <w:rPr>
                <w:rStyle w:val="row-content"/>
                <w:color w:val="244061"/>
              </w:rPr>
              <w:t xml:space="preserve">       </w:t>
            </w:r>
            <w:hyperlink w:history="true" r:id="Rcb4edd111ccb4b6d">
              <w:r>
                <w:rPr>
                  <w:rStyle w:val="Hyperlink"/>
                  <w:color w:val="244061"/>
                </w:rPr>
                <w:t xml:space="preserve">Health</w:t>
              </w:r>
            </w:hyperlink>
            <w:r>
              <w:rPr>
                <w:rStyle w:val="row-content"/>
                <w:color w:val="244061"/>
              </w:rPr>
              <w:t xml:space="preserve">, Qualified 29/02/2024</w:t>
            </w:r>
          </w:p>
          <w:p>
            <w:r>
              <w:rPr>
                <w:rStyle w:val="row-content"/>
                <w:b/>
                <w:i/>
              </w:rPr>
              <w:t xml:space="preserve">Implementation start date: </w:t>
            </w:r>
            <w:r>
              <w:rPr>
                <w:rStyle w:val="row-content"/>
              </w:rPr>
              <w:t xml:space="preserve">01/04/2023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577346ef8e048d6">
                    <w:r>
                      <w:rPr>
                        <w:rStyle w:val="Hyperlink"/>
                      </w:rPr>
                      <w:t xml:space="preserve">Hand hygiene moment—hand hygiene moment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fc842eacd1d43e3">
                    <w:r>
                      <w:rPr>
                        <w:rStyle w:val="Hyperlink"/>
                      </w:rPr>
                      <w:t xml:space="preserve">Establishment—number of compliant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1c0f86542974048">
                    <w:r>
                      <w:rPr>
                        <w:rStyle w:val="Hyperlink"/>
                      </w:rPr>
                      <w:t xml:space="preserve">Establishment—number of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993d705374d4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34f9ad0b740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3d705374d44635" /><Relationship Type="http://schemas.openxmlformats.org/officeDocument/2006/relationships/header" Target="/word/header1.xml" Id="R50dd570bbbd54397" /><Relationship Type="http://schemas.openxmlformats.org/officeDocument/2006/relationships/settings" Target="/word/settings.xml" Id="R6061a3a4a8724147" /><Relationship Type="http://schemas.openxmlformats.org/officeDocument/2006/relationships/styles" Target="/word/styles.xml" Id="R5db4242b64cd4569" /><Relationship Type="http://schemas.openxmlformats.org/officeDocument/2006/relationships/hyperlink" Target="https://meteor.aihw.gov.au/RegistrationAuthority/12" TargetMode="External" Id="R30788f81c1e749dd" /><Relationship Type="http://schemas.openxmlformats.org/officeDocument/2006/relationships/hyperlink" Target="https://meteor.aihw.gov.au/content/769613" TargetMode="External" Id="R19681832656b409d" /><Relationship Type="http://schemas.openxmlformats.org/officeDocument/2006/relationships/hyperlink" Target="https://meteor.aihw.gov.au/content/768667" TargetMode="External" Id="R32d0f250136b498c" /><Relationship Type="http://schemas.openxmlformats.org/officeDocument/2006/relationships/hyperlink" Target="https://meteor.aihw.gov.au/content/768681" TargetMode="External" Id="R347ca0f89ce94c7f" /><Relationship Type="http://schemas.openxmlformats.org/officeDocument/2006/relationships/hyperlink" Target="https://meteor.aihw.gov.au/content/768679" TargetMode="External" Id="Ra4c0703a03954275" /><Relationship Type="http://schemas.openxmlformats.org/officeDocument/2006/relationships/hyperlink" Target="https://meteor.aihw.gov.au/content/769998" TargetMode="External" Id="Rbfb38b3477ce4db2" /><Relationship Type="http://schemas.openxmlformats.org/officeDocument/2006/relationships/hyperlink" Target="https://meteor.aihw.gov.au/content/769613" TargetMode="External" Id="Rb3bb26f18a0949f7" /><Relationship Type="http://schemas.openxmlformats.org/officeDocument/2006/relationships/hyperlink" Target="https://meteor.aihw.gov.au/content/768683" TargetMode="External" Id="R46b268811e804138" /><Relationship Type="http://schemas.openxmlformats.org/officeDocument/2006/relationships/hyperlink" Target="https://meteor.aihw.gov.au/RegistrationAuthority/12" TargetMode="External" Id="R0b1bc11c67564248" /><Relationship Type="http://schemas.openxmlformats.org/officeDocument/2006/relationships/hyperlink" Target="https://meteor.aihw.gov.au/content/789327" TargetMode="External" Id="Refbc198c08e9495a" /><Relationship Type="http://schemas.openxmlformats.org/officeDocument/2006/relationships/hyperlink" Target="https://meteor.aihw.gov.au/RegistrationAuthority/12" TargetMode="External" Id="Rcb4edd111ccb4b6d" /><Relationship Type="http://schemas.openxmlformats.org/officeDocument/2006/relationships/hyperlink" Target="https://meteor.aihw.gov.au/content/768667" TargetMode="External" Id="R9577346ef8e048d6" /><Relationship Type="http://schemas.openxmlformats.org/officeDocument/2006/relationships/hyperlink" Target="https://meteor.aihw.gov.au/content/768681" TargetMode="External" Id="Rffc842eacd1d43e3" /><Relationship Type="http://schemas.openxmlformats.org/officeDocument/2006/relationships/hyperlink" Target="https://meteor.aihw.gov.au/content/768679" TargetMode="External" Id="Rc1c0f86542974048" /></Relationships>
</file>

<file path=word/_rels/header1.xml.rels>&#65279;<?xml version="1.0" encoding="utf-8"?><Relationships xmlns="http://schemas.openxmlformats.org/package/2006/relationships"><Relationship Type="http://schemas.openxmlformats.org/officeDocument/2006/relationships/image" Target="/media/image.png" Id="R30334f9ad0b74068" /></Relationships>
</file>