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5fb8376f9b4de5"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started during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started during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started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997a5ccda74924">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started by a prison dischargee during their most recent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1404763f7240d9">
              <w:r>
                <w:rPr>
                  <w:rStyle w:val="Hyperlink"/>
                </w:rPr>
                <w:t xml:space="preserve">Prison dischargee—type of qualification started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492194caf3426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started by a prison dischargee during their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a652676ca14a6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eacdd171964570">
              <w:r>
                <w:rPr>
                  <w:rStyle w:val="Hyperlink"/>
                </w:rPr>
                <w:t xml:space="preserve">Type of qualification started during imprisonment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824175621a412c">
              <w:r>
                <w:rPr>
                  <w:rStyle w:val="Hyperlink"/>
                </w:rPr>
                <w:t xml:space="preserve">Qualification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089587c90747f1">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qualification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Certificate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Certificate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Certificate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p>
          <w:p>
            <w:pPr>
              <w:spacing w:after="160"/>
            </w:pPr>
            <w:r>
              <w:rPr>
                <w:rStyle w:val="row-content-rich-text"/>
              </w:rPr>
              <w:t xml:space="preserve">Includes years 7 to 12 and Bridging and Enabling Course at Senior secondary level.</w:t>
            </w:r>
          </w:p>
          <w:p>
            <w:pPr>
              <w:spacing w:after="160"/>
            </w:pPr>
            <w:r>
              <w:rPr>
                <w:rStyle w:val="row-content-rich-text"/>
              </w:rPr>
              <w:t xml:space="preserve">CODE 2   Certificate I</w:t>
            </w:r>
          </w:p>
          <w:p>
            <w:pPr>
              <w:spacing w:after="160"/>
            </w:pPr>
            <w:r>
              <w:rPr>
                <w:rStyle w:val="row-content-rich-text"/>
              </w:rPr>
              <w:t xml:space="preserve">Certificate I provides basic knowledge in a narrow range of areas and develops the ability to perform a defined range of routine and predictable activities.</w:t>
            </w:r>
          </w:p>
          <w:p>
            <w:pPr>
              <w:spacing w:after="160"/>
            </w:pPr>
            <w:r>
              <w:rPr>
                <w:rStyle w:val="row-content-rich-text"/>
              </w:rPr>
              <w:t xml:space="preserve">Please note: in previous versions of this Value Domain, CODE 2 was labelled: "Trade certificate (Certification I-IV.)"</w:t>
            </w:r>
          </w:p>
          <w:p>
            <w:pPr>
              <w:spacing w:after="160"/>
            </w:pPr>
            <w:r>
              <w:rPr>
                <w:rStyle w:val="row-content-rich-text"/>
              </w:rPr>
              <w:t xml:space="preserve">CODE 3   Certificate II</w:t>
            </w:r>
          </w:p>
          <w:p>
            <w:pPr>
              <w:spacing w:after="160"/>
            </w:pPr>
            <w:r>
              <w:rPr>
                <w:rStyle w:val="row-content-rich-text"/>
              </w:rPr>
              <w:t xml:space="preserve">Certificate II provides basic operational knowledge in a moderate range of areas and develops the ability to apply a defined range of skills in contexts in which the choice of actions required is usually clear and there is limited complexity in the range of options.</w:t>
            </w:r>
          </w:p>
          <w:p>
            <w:pPr>
              <w:spacing w:after="160"/>
            </w:pPr>
            <w:r>
              <w:rPr>
                <w:rStyle w:val="row-content-rich-text"/>
              </w:rPr>
              <w:t xml:space="preserve">Please note: in previous versions of this Value Domain, CODE 3 was labelled: "Diploma."</w:t>
            </w:r>
          </w:p>
          <w:p>
            <w:pPr>
              <w:spacing w:after="160"/>
            </w:pPr>
            <w:r>
              <w:rPr>
                <w:rStyle w:val="row-content-rich-text"/>
              </w:rPr>
              <w:t xml:space="preserve">CODE 4   Certificate III</w:t>
            </w:r>
          </w:p>
          <w:p>
            <w:pPr>
              <w:spacing w:after="160"/>
            </w:pPr>
            <w:r>
              <w:rPr>
                <w:rStyle w:val="row-content-rich-text"/>
              </w:rPr>
              <w:t xml:space="preserve">Certificate III provides a broad knowledge base and develops the ability to apply well developed skills across a broad range of activities in a variety of contexts most of which are complex and non-routine and where some discretion and judgement is required.</w:t>
            </w:r>
          </w:p>
          <w:p>
            <w:pPr>
              <w:spacing w:after="160"/>
            </w:pPr>
            <w:r>
              <w:rPr>
                <w:rStyle w:val="row-content-rich-text"/>
              </w:rPr>
              <w:t xml:space="preserve">Please note: in previous versions of this Value Domain, CODE 4 was labelled: "Bachelor's degree."</w:t>
            </w:r>
          </w:p>
          <w:p>
            <w:pPr>
              <w:spacing w:after="160"/>
            </w:pPr>
            <w:r>
              <w:rPr>
                <w:rStyle w:val="row-content-rich-text"/>
              </w:rPr>
              <w:t xml:space="preserve">CODE 5   Certificate IV</w:t>
            </w:r>
          </w:p>
          <w:p>
            <w:pPr>
              <w:spacing w:after="160"/>
            </w:pPr>
            <w:r>
              <w:rPr>
                <w:rStyle w:val="row-content-rich-text"/>
              </w:rPr>
              <w:t xml:space="preserve">Certificate IV provides a broad knowledge and skills base incorporating some theoretical concepts and develops the ability to apply the knowledge and skills to a wide variety of contexts with depth in some areas.</w:t>
            </w:r>
          </w:p>
          <w:p>
            <w:pPr>
              <w:spacing w:after="160"/>
            </w:pPr>
            <w:r>
              <w:rPr>
                <w:rStyle w:val="row-content-rich-text"/>
              </w:rPr>
              <w:t xml:space="preserve">Please note: in previous versions of this Value Domain, CODE 5 was labelled: "Postgraduate qualification."</w:t>
            </w:r>
          </w:p>
          <w:p>
            <w:pPr>
              <w:spacing w:after="160"/>
            </w:pPr>
            <w:r>
              <w:rPr>
                <w:rStyle w:val="row-content-rich-text"/>
              </w:rPr>
              <w:t xml:space="preserve">CODE 6   Diploma</w:t>
            </w:r>
          </w:p>
          <w:p>
            <w:pPr>
              <w:spacing w:after="160"/>
            </w:pPr>
            <w:r>
              <w:rPr>
                <w:rStyle w:val="row-content-rich-text"/>
              </w:rPr>
              <w:t xml:space="preserve">Diploma provides a broad knowledge and skills base, incorporating theoretical concepts, with substantial depth in some areas.</w:t>
            </w:r>
          </w:p>
          <w:p>
            <w:pPr>
              <w:spacing w:after="160"/>
            </w:pPr>
            <w:r>
              <w:rPr>
                <w:rStyle w:val="row-content-rich-text"/>
              </w:rPr>
              <w:t xml:space="preserve">CODE 7  Bachelor Degree </w:t>
            </w:r>
          </w:p>
          <w:p>
            <w:pPr>
              <w:spacing w:after="160"/>
            </w:pPr>
            <w:r>
              <w:rPr>
                <w:rStyle w:val="row-content-rich-text"/>
              </w:rPr>
              <w:t xml:space="preserve">Bachelor's degree level provides a systematic and coherent broad body of knowledge, the underlying principles and concepts and the associated communication and problem-solving skills. This level develops the academic skills necessary to comprehend and evaluate new information, concepts and evidence from a range of sources.</w:t>
            </w:r>
          </w:p>
          <w:p>
            <w:pPr>
              <w:spacing w:after="160"/>
            </w:pPr>
            <w:r>
              <w:rPr>
                <w:rStyle w:val="row-content-rich-text"/>
              </w:rPr>
              <w:t xml:space="preserve">CODE 8  Postgraduate Qualification</w:t>
            </w:r>
          </w:p>
          <w:p>
            <w:pPr/>
            <w:r>
              <w:rPr>
                <w:rStyle w:val="row-content-rich-text"/>
              </w:rPr>
              <w:t xml:space="preserve">Postgraduate degree level provides for in-depth study in a particular field, and builds on the knowledge and skills gained from previous study. There is usually emphasis on original research. This level includes Doctorates and Master Degrees, either by research or coursework.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(ASCED). </w:t>
            </w:r>
          </w:p>
          <w:p>
            <w:pPr>
              <w:spacing w:after="160"/>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Certificate I maps to Broad Level 5, Certificate level of the ASCED.</w:t>
            </w:r>
          </w:p>
          <w:p>
            <w:pPr>
              <w:spacing w:after="160"/>
            </w:pPr>
            <w:r>
              <w:rPr>
                <w:rStyle w:val="row-content-rich-text"/>
              </w:rPr>
              <w:t xml:space="preserve">CODE 3 Certificate II maps to Broad Level 5, Certificate level of the ASCED.</w:t>
            </w:r>
          </w:p>
          <w:p>
            <w:pPr>
              <w:spacing w:after="160"/>
            </w:pPr>
            <w:r>
              <w:rPr>
                <w:rStyle w:val="row-content-rich-text"/>
              </w:rPr>
              <w:t xml:space="preserve">CODE 4 Certificate III maps to Broad Level 5, Certificate level of the ASCED.</w:t>
            </w:r>
          </w:p>
          <w:p>
            <w:pPr>
              <w:spacing w:after="160"/>
            </w:pPr>
            <w:r>
              <w:rPr>
                <w:rStyle w:val="row-content-rich-text"/>
              </w:rPr>
              <w:t xml:space="preserve">CODE 5 Certificate IV maps to Broad Level 5, Certificate level of the ASCED.</w:t>
            </w:r>
            <w:r>
              <w:br/>
            </w:r>
            <w:r>
              <w:rPr>
                <w:rStyle w:val="row-content-rich-text"/>
              </w:rPr>
              <w:t xml:space="preserve"> </w:t>
            </w:r>
            <w:r>
              <w:br/>
            </w:r>
            <w:r>
              <w:rPr>
                <w:rStyle w:val="row-content-rich-text"/>
              </w:rPr>
              <w:t xml:space="preserve">CODE 6 Diploma maps to Broad Level 4, Advanced Diploma and Diploma level of the ASCED.</w:t>
            </w:r>
            <w:r>
              <w:br/>
            </w:r>
            <w:r>
              <w:rPr>
                <w:rStyle w:val="row-content-rich-text"/>
              </w:rPr>
              <w:t xml:space="preserve"> </w:t>
            </w:r>
            <w:r>
              <w:br/>
            </w:r>
            <w:r>
              <w:rPr>
                <w:rStyle w:val="row-content-rich-text"/>
              </w:rPr>
              <w:t xml:space="preserve">CODE 7 Bachelor Degree maps to Broad Level 3, Bachelor degree level of the ASCED.</w:t>
            </w:r>
            <w:r>
              <w:br/>
            </w:r>
            <w:r>
              <w:rPr>
                <w:rStyle w:val="row-content-rich-text"/>
              </w:rPr>
              <w:t xml:space="preserve"> </w:t>
            </w:r>
            <w:r>
              <w:br/>
            </w:r>
            <w:r>
              <w:rPr>
                <w:rStyle w:val="row-content-rich-text"/>
              </w:rPr>
              <w:t xml:space="preserve">CODE 8 Postgraduate qualification maps to Broad level 1, Postgraduate degree level and Broad level 2, Graduate Diploma and Graduate Certificate level of the ASCED.</w:t>
            </w:r>
          </w:p>
          <w:p>
            <w:pPr/>
            <w:r>
              <w:rPr>
                <w:rStyle w:val="row-content-rich-text"/>
              </w:rPr>
              <w:t xml:space="preserve">Please note: in previous versions of this Value Domain, the Supplementary value of "Unknown" was assigned CODE 99.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f343230bd84839">
              <w:r>
                <w:rPr>
                  <w:rStyle w:val="Hyperlink"/>
                </w:rPr>
                <w:t xml:space="preserve">Prison dischargee—type of qualification started during imprisonment, code N[N]</w:t>
              </w:r>
            </w:hyperlink>
          </w:p>
          <w:p>
            <w:pPr>
              <w:pStyle w:val="registration-status"/>
              <w:spacing w:before="0" w:after="0"/>
            </w:pPr>
            <w:hyperlink w:history="true" r:id="R23b74b4e22234b70">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c3b3f3dd1c4cca">
              <w:r>
                <w:rPr>
                  <w:rStyle w:val="Hyperlink"/>
                </w:rPr>
                <w:t xml:space="preserve">Education qualification cluster</w:t>
              </w:r>
            </w:hyperlink>
          </w:p>
          <w:p>
            <w:pPr>
              <w:pStyle w:val="registration-status"/>
              <w:spacing w:before="0" w:after="0"/>
            </w:pPr>
            <w:hyperlink w:history="true" r:id="R1955be65ea304617">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a 'yes' response to the data element </w:t>
            </w:r>
            <w:hyperlink w:history="true" r:id="Rba049d79a07b45ca">
              <w:r>
                <w:rPr>
                  <w:rStyle w:val="Hyperlink"/>
                </w:rPr>
                <w:t xml:space="preserve">Prison dischargee—education qualification whilst in prison indicator, prisoner health yes/no/unknown code N</w:t>
              </w:r>
            </w:hyperlink>
            <w:r>
              <w:rPr>
                <w:rStyle w:val="row-content"/>
              </w:rPr>
              <w:t xml:space="preserve"> and the prisoner starting a qualification in prison.</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40b. What levels of education or study did you participate in? </w:t>
            </w:r>
          </w:p>
          <w:p>
            <w:r>
              <w:br/>
            </w:r>
            <w:r>
              <w:br/>
            </w:r>
          </w:p>
        </w:tc>
      </w:tr>
    </w:tbl>
    <w:p/>
    <w:tbl>
      <w:tblPr>
        <w:tblStyle w:val="TableGrid"/>
        <w:tblW w:w="0" w:type="auto"/>
      </w:tblPr>
    </w:tbl>
    <w:p>
      <w:r>
        <w:br/>
      </w:r>
    </w:p>
    <w:sectPr>
      <w:footerReference xmlns:r="http://schemas.openxmlformats.org/officeDocument/2006/relationships" w:type="default" r:id="R74a3cefe180443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767882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88ff9757c94c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a3cefe18044305" /><Relationship Type="http://schemas.openxmlformats.org/officeDocument/2006/relationships/header" Target="/word/header1.xml" Id="R5a88c6e6851b4829" /><Relationship Type="http://schemas.openxmlformats.org/officeDocument/2006/relationships/settings" Target="/word/settings.xml" Id="R1f1808baccbe4436" /><Relationship Type="http://schemas.openxmlformats.org/officeDocument/2006/relationships/styles" Target="/word/styles.xml" Id="Rea82c0f6eda84081" /><Relationship Type="http://schemas.openxmlformats.org/officeDocument/2006/relationships/hyperlink" Target="https://meteor.aihw.gov.au/RegistrationAuthority/12" TargetMode="External" Id="Rad997a5ccda74924" /><Relationship Type="http://schemas.openxmlformats.org/officeDocument/2006/relationships/hyperlink" Target="https://meteor.aihw.gov.au/content/614688" TargetMode="External" Id="Rbe1404763f7240d9" /><Relationship Type="http://schemas.openxmlformats.org/officeDocument/2006/relationships/hyperlink" Target="https://meteor.aihw.gov.au/RegistrationAuthority/12" TargetMode="External" Id="R26492194caf34266" /><Relationship Type="http://schemas.openxmlformats.org/officeDocument/2006/relationships/hyperlink" Target="https://meteor.aihw.gov.au/content/482300" TargetMode="External" Id="Rc1a652676ca14a63" /><Relationship Type="http://schemas.openxmlformats.org/officeDocument/2006/relationships/hyperlink" Target="https://meteor.aihw.gov.au/content/614686" TargetMode="External" Id="Rddeacdd171964570" /><Relationship Type="http://schemas.openxmlformats.org/officeDocument/2006/relationships/hyperlink" Target="https://meteor.aihw.gov.au/content/767880" TargetMode="External" Id="R53824175621a412c" /><Relationship Type="http://schemas.openxmlformats.org/officeDocument/2006/relationships/hyperlink" Target="https://meteor.aihw.gov.au/RegistrationAuthority/12" TargetMode="External" Id="R16089587c90747f1" /><Relationship Type="http://schemas.openxmlformats.org/officeDocument/2006/relationships/hyperlink" Target="https://meteor.aihw.gov.au/content/697641" TargetMode="External" Id="R34f343230bd84839" /><Relationship Type="http://schemas.openxmlformats.org/officeDocument/2006/relationships/hyperlink" Target="https://meteor.aihw.gov.au/RegistrationAuthority/12" TargetMode="External" Id="R23b74b4e22234b70" /><Relationship Type="http://schemas.openxmlformats.org/officeDocument/2006/relationships/hyperlink" Target="https://meteor.aihw.gov.au/content/767815" TargetMode="External" Id="R7ec3b3f3dd1c4cca" /><Relationship Type="http://schemas.openxmlformats.org/officeDocument/2006/relationships/hyperlink" Target="https://meteor.aihw.gov.au/RegistrationAuthority/12" TargetMode="External" Id="R1955be65ea304617" /><Relationship Type="http://schemas.openxmlformats.org/officeDocument/2006/relationships/hyperlink" Target="https://meteor.aihw.gov.au/content/698286" TargetMode="External" Id="Rba049d79a07b45ca" /></Relationships>
</file>

<file path=word/_rels/header1.xml.rels>&#65279;<?xml version="1.0" encoding="utf-8"?><Relationships xmlns="http://schemas.openxmlformats.org/package/2006/relationships"><Relationship Type="http://schemas.openxmlformats.org/officeDocument/2006/relationships/image" Target="/media/image.png" Id="R2c88ff9757c94c26" /></Relationships>
</file>