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bb047bcf7bc4d83"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2.1.3a–Cancer screening rates, National Bowel Cancer Screening Program participation rate, 2021</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2.1.3a–Cancer screening rates, National Bowel Cancer Screening Program participation rate, 2021</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2.1.3a–National Bowel Cancer Screening Program participation rate, 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NBCSP participation 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767351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495b2ee89264558">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proportion of people invited to screen through the National Bowel Cancer Screening Program (NBCSP) in a 24-month period who returned a completed screening test within the </w:t>
            </w:r>
            <w:hyperlink w:history="true" r:id="R8f07ae30297247b2">
              <w:r>
                <w:rPr>
                  <w:rStyle w:val="Hyperlink"/>
                </w:rPr>
                <w:t xml:space="preserve">defined 24-month period</w:t>
              </w:r>
            </w:hyperlink>
            <w:r>
              <w:rPr>
                <w:rStyle w:val="row-content-rich-text"/>
              </w:rPr>
              <w:t xml:space="preserve"> or the following 6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participation rate is a key indicator that measures the proportion of those invited who participate in the NBCSP. Without participation, the NBCSP cannot achieve early detection. The program should therefore monitor participation to ensure acceptability, equity and uptake with the aim that reductions in incidence, morbidity and mortality can be achieved.</w:t>
            </w:r>
          </w:p>
          <w:p>
            <w:pPr>
              <w:spacing w:after="160"/>
            </w:pPr>
            <w:r>
              <w:rPr>
                <w:rStyle w:val="row-content-rich-text"/>
              </w:rPr>
              <w:t xml:space="preserve">Participation is the number of people screened, not the number of tests completed, and is divided by the number of people invited.</w:t>
            </w:r>
          </w:p>
          <w:p>
            <w:pPr>
              <w:spacing w:after="160"/>
            </w:pPr>
            <w:r>
              <w:rPr>
                <w:rStyle w:val="row-content-rich-text"/>
              </w:rPr>
              <w:t xml:space="preserve">The indicator reporting period is 24 months due to the rescreening interval and results in a 'rolling' rate, i.e., a particular year would be included in 2 annual reports. This is consistent with other cancer screening program reporting.</w:t>
            </w:r>
          </w:p>
          <w:p>
            <w:pPr>
              <w:spacing w:after="160"/>
            </w:pPr>
            <w:r>
              <w:rPr>
                <w:rStyle w:val="row-content-rich-text"/>
              </w:rPr>
              <w:t xml:space="preserve">National Health and Medical Research Council (NHMRC) guidelines recommend a 2-yearly screening interval for colorectal cancer screening in Australia (ACN 2017), and a rollout of this is currently underway. Accordingly, this participation indicator counts participation activity over a 24-month period and uses a 6-month follow-up period to ensure those invited have had time to respond.</w:t>
            </w:r>
          </w:p>
          <w:p>
            <w:pPr/>
            <w:r>
              <w:rPr>
                <w:rStyle w:val="row-content-rich-text"/>
              </w:rPr>
              <w:t xml:space="preserve">Although it would be ideal to adjust for people who do not screen because they participate in other forms of screening or surveillance, this is not currently possible due to restrictions in the data available. However, people who opt out or defer from the NBCSP without completing the test will not be counted.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d2169feccf8e420b">
              <w:r>
                <w:rPr>
                  <w:rStyle w:val="Hyperlink"/>
                </w:rPr>
                <w:t xml:space="preserve">Australian Health Performance Framework, 2021</w:t>
              </w:r>
            </w:hyperlink>
          </w:p>
          <w:p>
            <w:pPr>
              <w:pStyle w:val="registration-status"/>
              <w:spacing w:before="0" w:after="0"/>
            </w:pPr>
            <w:hyperlink w:history="true" r:id="Rdc173c7464db4bbf">
              <w:r>
                <w:rPr>
                  <w:rStyle w:val="Hyperlink"/>
                  <w:color w:val="244061"/>
                </w:rPr>
                <w:t xml:space="preserve">Health</w:t>
              </w:r>
            </w:hyperlink>
            <w:r>
              <w:rPr>
                <w:rStyle w:val="row-content"/>
                <w:color w:val="244061"/>
              </w:rPr>
              <w:t xml:space="preserve">, Superseded 29/05/2024</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50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to:</w:t>
            </w:r>
          </w:p>
        </w:tc>
        <w:tc>
          <w:tcPr>
            <w:tcBorders>
              <w:top w:val="none" w:color="000000" w:sz="0"/>
              <w:left w:val="none" w:color="000000" w:sz="0"/>
              <w:bottom w:val="none" w:color="000000" w:sz="0"/>
              <w:right w:val="none" w:color="000000" w:sz="0"/>
            </w:tcBorders>
            <w:vAlign w:val="top"/>
          </w:tcPr>
          <w:p>
            <w:pPr/>
            <w:r>
              <w:rPr>
                <w:rStyle w:val="row-content-rich-text"/>
              </w:rPr>
              <w:t xml:space="preserve">74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Excludes people who were screened outside the National Bowel Cancer Screening Program (NBCSP). People who opt out or defer from the NBCSP without completing the test are also excluded.</w:t>
            </w:r>
          </w:p>
          <w:p>
            <w:pPr>
              <w:spacing w:after="160"/>
            </w:pPr>
            <w:r>
              <w:rPr>
                <w:rStyle w:val="row-content-rich-text"/>
              </w:rPr>
              <w:t xml:space="preserve">Analysis by Primary Health Network (PHN), remoteness and Socio-economic Indexes for Areas (SEIFA) Index of Relative Socio-economic Disadvantage (IRSD) is based on Statistical Area Level 1 (SA1) or postcode of residential address at the time of screening.</w:t>
            </w:r>
          </w:p>
          <w:p>
            <w:pPr>
              <w:spacing w:after="160"/>
            </w:pPr>
            <w:r>
              <w:rPr>
                <w:rStyle w:val="row-content-rich-text"/>
              </w:rPr>
              <w:t xml:space="preserve">The target population list is compiled from those who were registered as an Australian citizen or migrant in the Medicare enrolment file, or were registered with a Department of Veteran's Affairs gold card. Due to the phased roll-out of the NBCSP, target age groups vary between years:</w:t>
            </w:r>
          </w:p>
          <w:p>
            <w:pPr>
              <w:pStyle w:val="ListParagraph"/>
              <w:numPr>
                <w:ilvl w:val="0"/>
                <w:numId w:val="2"/>
              </w:numPr>
            </w:pPr>
            <w:r>
              <w:rPr>
                <w:rStyle w:val="row-content-rich-text"/>
              </w:rPr>
              <w:t xml:space="preserve">2014: 50, 55, 60 and 65 years</w:t>
            </w:r>
          </w:p>
          <w:p>
            <w:pPr>
              <w:pStyle w:val="ListParagraph"/>
              <w:numPr>
                <w:ilvl w:val="0"/>
                <w:numId w:val="2"/>
              </w:numPr>
            </w:pPr>
            <w:r>
              <w:rPr>
                <w:rStyle w:val="row-content-rich-text"/>
              </w:rPr>
              <w:t xml:space="preserve">2015: 50, 55, 60, 65, 70 and 74 years</w:t>
            </w:r>
          </w:p>
          <w:p>
            <w:pPr>
              <w:pStyle w:val="ListParagraph"/>
              <w:numPr>
                <w:ilvl w:val="0"/>
                <w:numId w:val="2"/>
              </w:numPr>
            </w:pPr>
            <w:r>
              <w:rPr>
                <w:rStyle w:val="row-content-rich-text"/>
              </w:rPr>
              <w:t xml:space="preserve">2016: 50, 55, 60, 64, 65, 70, 72 and 74 years</w:t>
            </w:r>
          </w:p>
          <w:p>
            <w:pPr>
              <w:pStyle w:val="ListParagraph"/>
              <w:numPr>
                <w:ilvl w:val="0"/>
                <w:numId w:val="2"/>
              </w:numPr>
            </w:pPr>
            <w:r>
              <w:rPr>
                <w:rStyle w:val="row-content-rich-text"/>
              </w:rPr>
              <w:t xml:space="preserve">2017: 50, 54, 55, 58, 60, 64, 68, 70, 72 and 74 years</w:t>
            </w:r>
          </w:p>
          <w:p>
            <w:pPr>
              <w:pStyle w:val="ListParagraph"/>
              <w:numPr>
                <w:ilvl w:val="0"/>
                <w:numId w:val="2"/>
              </w:numPr>
            </w:pPr>
            <w:r>
              <w:rPr>
                <w:rStyle w:val="row-content-rich-text"/>
              </w:rPr>
              <w:t xml:space="preserve">2018: 50, 54, 58, 60, 62, 64, 66, 68, 70, 72 and 74 years</w:t>
            </w:r>
          </w:p>
          <w:p>
            <w:pPr>
              <w:pStyle w:val="ListParagraph"/>
              <w:numPr>
                <w:ilvl w:val="0"/>
                <w:numId w:val="2"/>
              </w:numPr>
            </w:pPr>
            <w:r>
              <w:rPr>
                <w:rStyle w:val="row-content-rich-text"/>
              </w:rPr>
              <w:t xml:space="preserve">From 2019 onwards: 50, 52, 54, 56, 58, 60, 62, 64, 66, 68, 70, 72 and 74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target-age people invited to screen through the NBCSP in a 24-month period who returned a completed screening test within the </w:t>
            </w:r>
            <w:hyperlink w:history="true" r:id="R102204bb32244aa0">
              <w:r>
                <w:rPr>
                  <w:rStyle w:val="Hyperlink"/>
                </w:rPr>
                <w:t xml:space="preserve">defined 24 month period</w:t>
              </w:r>
            </w:hyperlink>
            <w:r>
              <w:rPr>
                <w:rStyle w:val="row-content-rich-text"/>
              </w:rPr>
              <w:t xml:space="preserve"> or the following 6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1e13a044a7cd4db7">
              <w:r>
                <w:rPr>
                  <w:rStyle w:val="Hyperlink"/>
                </w:rPr>
                <w:t xml:space="preserve">Person—person identifier, X[X(19)]</w:t>
              </w:r>
            </w:hyperlink>
          </w:p>
          <w:p>
            <w:r>
              <w:rPr>
                <w:rStyle w:val="row-content"/>
                <w:b/>
              </w:rPr>
              <w:t xml:space="preserve">Data Source</w:t>
            </w:r>
          </w:p>
          <w:p>
            <w:hyperlink w:history="true" r:id="Rf1b1182d6a68494f">
              <w:r>
                <w:rPr>
                  <w:rStyle w:val="Hyperlink"/>
                </w:rPr>
                <w:t xml:space="preserve">National Bowel Cancer Screening Program (NBCSP)</w:t>
              </w:r>
            </w:hyperlink>
          </w:p>
          <w:p>
            <w:r>
              <w:rPr>
                <w:rStyle w:val="row-content"/>
                <w:b/>
              </w:rPr>
              <w:t xml:space="preserve">NMDS / DSS</w:t>
            </w:r>
          </w:p>
          <w:p>
            <w:hyperlink w:history="true" r:id="Re1adad6e123a4066">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3ef342d760fb4ee9">
              <w:r>
                <w:rPr>
                  <w:rStyle w:val="Hyperlink"/>
                </w:rPr>
                <w:t xml:space="preserve">Person—disease screening test completion status, bowel screening code N</w:t>
              </w:r>
            </w:hyperlink>
          </w:p>
          <w:p>
            <w:r>
              <w:rPr>
                <w:rStyle w:val="row-content"/>
                <w:b/>
              </w:rPr>
              <w:t xml:space="preserve">Data Source</w:t>
            </w:r>
          </w:p>
          <w:p>
            <w:hyperlink w:history="true" r:id="R24e3b6309ac44bb7">
              <w:r>
                <w:rPr>
                  <w:rStyle w:val="Hyperlink"/>
                </w:rPr>
                <w:t xml:space="preserve">National Bowel Cancer Screening Program (NBCSP)</w:t>
              </w:r>
            </w:hyperlink>
          </w:p>
          <w:p>
            <w:r>
              <w:rPr>
                <w:rStyle w:val="row-content"/>
                <w:b/>
              </w:rPr>
              <w:t xml:space="preserve">NMDS / DSS</w:t>
            </w:r>
          </w:p>
          <w:p>
            <w:hyperlink w:history="true" r:id="Rf44ce1a0d6454241">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448901a2c18242ec">
              <w:r>
                <w:rPr>
                  <w:rStyle w:val="Hyperlink"/>
                </w:rPr>
                <w:t xml:space="preserve">Person—disease screening program invitation date, DDMMYYYY</w:t>
              </w:r>
            </w:hyperlink>
          </w:p>
          <w:p>
            <w:r>
              <w:rPr>
                <w:rStyle w:val="row-content"/>
                <w:b/>
              </w:rPr>
              <w:t xml:space="preserve">Data Source</w:t>
            </w:r>
          </w:p>
          <w:p>
            <w:hyperlink w:history="true" r:id="R64cc1077a7d24133">
              <w:r>
                <w:rPr>
                  <w:rStyle w:val="Hyperlink"/>
                </w:rPr>
                <w:t xml:space="preserve">National Bowel Cancer Screening Program (NBCSP)</w:t>
              </w:r>
            </w:hyperlink>
          </w:p>
          <w:p>
            <w:r>
              <w:rPr>
                <w:rStyle w:val="row-content"/>
                <w:b/>
              </w:rPr>
              <w:t xml:space="preserve">NMDS / DSS</w:t>
            </w:r>
          </w:p>
          <w:p>
            <w:hyperlink w:history="true" r:id="R5862cac8948e4b4e">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target-age people invited in a defined 24-month period, excluding those who either opted out or deferred without completing a screening test.</w:t>
            </w:r>
          </w:p>
          <w:p>
            <w:pPr/>
            <w:r>
              <w:rPr>
                <w:rStyle w:val="row-content-rich-text"/>
              </w:rPr>
              <w:t xml:space="preserve">People who opt out or defer are excluded from the denominator as they may be already participating in other forms of screening or surveillance due to non-asymptomatic reasons. Therefore, the denominator is closer to a true population screening scenario.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7791f90449be47b9">
              <w:r>
                <w:rPr>
                  <w:rStyle w:val="Hyperlink"/>
                </w:rPr>
                <w:t xml:space="preserve">Person—person identifier, X[X(19)]</w:t>
              </w:r>
            </w:hyperlink>
          </w:p>
          <w:p>
            <w:r>
              <w:rPr>
                <w:rStyle w:val="row-content"/>
                <w:b/>
              </w:rPr>
              <w:t xml:space="preserve">Data Source</w:t>
            </w:r>
          </w:p>
          <w:p>
            <w:hyperlink w:history="true" r:id="R448c4d3088184e67">
              <w:r>
                <w:rPr>
                  <w:rStyle w:val="Hyperlink"/>
                </w:rPr>
                <w:t xml:space="preserve">National Bowel Cancer Screening Program (NBCSP)</w:t>
              </w:r>
            </w:hyperlink>
          </w:p>
          <w:p>
            <w:r>
              <w:rPr>
                <w:rStyle w:val="row-content"/>
                <w:b/>
              </w:rPr>
              <w:t xml:space="preserve">NMDS / DSS</w:t>
            </w:r>
          </w:p>
          <w:p>
            <w:hyperlink w:history="true" r:id="Rc0a44390ded1414c">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00210b110ee649ff">
              <w:r>
                <w:rPr>
                  <w:rStyle w:val="Hyperlink"/>
                </w:rPr>
                <w:t xml:space="preserve">Person—opted off from a disease screening program indicator, yes/no code N</w:t>
              </w:r>
            </w:hyperlink>
          </w:p>
          <w:p>
            <w:r>
              <w:rPr>
                <w:rStyle w:val="row-content"/>
                <w:b/>
              </w:rPr>
              <w:t xml:space="preserve">Data Source</w:t>
            </w:r>
          </w:p>
          <w:p>
            <w:hyperlink w:history="true" r:id="Rc6d8048f86fb4884">
              <w:r>
                <w:rPr>
                  <w:rStyle w:val="Hyperlink"/>
                </w:rPr>
                <w:t xml:space="preserve">National Bowel Cancer Screening Program (NBCSP)</w:t>
              </w:r>
            </w:hyperlink>
          </w:p>
          <w:p>
            <w:r>
              <w:rPr>
                <w:rStyle w:val="row-content"/>
                <w:b/>
              </w:rPr>
              <w:t xml:space="preserve">NMDS / DSS</w:t>
            </w:r>
          </w:p>
          <w:p>
            <w:hyperlink w:history="true" r:id="R3e24b1e5198b4c4c">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Count is of program invitees who returned a completed bowel test kit.</w:t>
            </w:r>
          </w:p>
          <w:p>
            <w:r>
              <w:rPr>
                <w:rStyle w:val="row-content"/>
              </w:rPr>
              <w:t xml:space="preserve"> </w:t>
            </w:r>
          </w:p>
          <w:p>
            <w:r>
              <w:rPr>
                <w:rStyle w:val="row-content"/>
                <w:b/>
                <w:color w:val="000000"/>
              </w:rPr>
              <w:t xml:space="preserve">Data Element / Data Set</w:t>
            </w:r>
          </w:p>
          <w:p>
            <w:hyperlink w:history="true" r:id="Rff59a7b082bc4c50">
              <w:r>
                <w:rPr>
                  <w:rStyle w:val="Hyperlink"/>
                </w:rPr>
                <w:t xml:space="preserve">Person—suspended participation from a disease screening program indicator, yes/no code N</w:t>
              </w:r>
            </w:hyperlink>
          </w:p>
          <w:p>
            <w:r>
              <w:rPr>
                <w:rStyle w:val="row-content"/>
                <w:b/>
              </w:rPr>
              <w:t xml:space="preserve">Data Source</w:t>
            </w:r>
          </w:p>
          <w:p>
            <w:hyperlink w:history="true" r:id="Raf02602675df408f">
              <w:r>
                <w:rPr>
                  <w:rStyle w:val="Hyperlink"/>
                </w:rPr>
                <w:t xml:space="preserve">National Bowel Cancer Screening Program (NBCSP)</w:t>
              </w:r>
            </w:hyperlink>
          </w:p>
          <w:p>
            <w:r>
              <w:rPr>
                <w:rStyle w:val="row-content"/>
                <w:b/>
              </w:rPr>
              <w:t xml:space="preserve">NMDS / DSS</w:t>
            </w:r>
          </w:p>
          <w:p>
            <w:hyperlink w:history="true" r:id="R11f3ce821a1c4733">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2014–2015 to 2019–2020—Nationally, by:</w:t>
            </w:r>
          </w:p>
          <w:p>
            <w:pPr>
              <w:pStyle w:val="ListParagraph"/>
              <w:numPr>
                <w:ilvl w:val="0"/>
                <w:numId w:val="3"/>
              </w:numPr>
            </w:pPr>
            <w:r>
              <w:rPr>
                <w:rStyle w:val="row-content-rich-text"/>
              </w:rPr>
              <w:t xml:space="preserve">Sex and 5-year age group (50–54 to 70–74, and totals for 50–74)</w:t>
            </w:r>
          </w:p>
          <w:p>
            <w:pPr>
              <w:pStyle w:val="ListParagraph"/>
              <w:numPr>
                <w:ilvl w:val="0"/>
                <w:numId w:val="3"/>
              </w:numPr>
            </w:pPr>
            <w:r>
              <w:rPr>
                <w:rStyle w:val="row-content-rich-text"/>
              </w:rPr>
              <w:t xml:space="preserve">Remoteness area (Australian Statistical Geography Standard 2011 Remoteness Structure)</w:t>
            </w:r>
          </w:p>
          <w:p>
            <w:pPr>
              <w:pStyle w:val="ListParagraph"/>
              <w:numPr>
                <w:ilvl w:val="0"/>
                <w:numId w:val="3"/>
              </w:numPr>
            </w:pPr>
            <w:r>
              <w:rPr>
                <w:rStyle w:val="row-content-rich-text"/>
              </w:rPr>
              <w:t xml:space="preserve">Socio-economic status (SEIFA IRSD quintile).</w:t>
            </w:r>
          </w:p>
          <w:p>
            <w:pPr>
              <w:spacing w:after="160"/>
            </w:pPr>
            <w:r>
              <w:rPr>
                <w:rStyle w:val="row-content-rich-text"/>
              </w:rPr>
              <w:t xml:space="preserve">2014–2015 to 2019–2020—State and territory.</w:t>
            </w:r>
          </w:p>
          <w:p>
            <w:pPr>
              <w:spacing w:after="160"/>
            </w:pPr>
            <w:r>
              <w:rPr>
                <w:rStyle w:val="row-content-rich-text"/>
              </w:rPr>
              <w:t xml:space="preserve">2014–2015 to 2019–2020—Primary Health Network (PHN).</w:t>
            </w:r>
          </w:p>
          <w:p>
            <w:pPr>
              <w:spacing w:after="160"/>
            </w:pPr>
            <w:r>
              <w:rPr>
                <w:rStyle w:val="row-content-rich-text"/>
              </w:rPr>
              <w:t xml:space="preserve">Disaggregations by socio-economic status use the 2011 version of SEIFA for 2014–2015, 2015–2016 and 2016–2017, and the 2016 version of SEIFA for 2019–2020. </w:t>
            </w:r>
          </w:p>
          <w:p>
            <w:pPr>
              <w:spacing w:after="160"/>
            </w:pPr>
            <w:r>
              <w:rPr>
                <w:rStyle w:val="row-content-rich-text"/>
              </w:rPr>
              <w:t xml:space="preserve">Data are presented as numbers of participants and participation rates (percentage).</w:t>
            </w:r>
          </w:p>
          <w:p>
            <w:pPr/>
            <w:r>
              <w:rPr>
                <w:rStyle w:val="row-content-rich-text"/>
              </w:rPr>
              <w:t xml:space="preserve">Some disaggregation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4ea52cf9bee4689">
              <w:r>
                <w:rPr>
                  <w:rStyle w:val="Hyperlink"/>
                </w:rPr>
                <w:t xml:space="preserve">Person—Australian state/territory identifier, code N</w:t>
              </w:r>
            </w:hyperlink>
          </w:p>
          <w:p>
            <w:r>
              <w:rPr>
                <w:rStyle w:val="row-content"/>
                <w:b/>
              </w:rPr>
              <w:t xml:space="preserve">Data Source</w:t>
            </w:r>
          </w:p>
          <w:p>
            <w:hyperlink w:history="true" r:id="R538a4949b5dc4226">
              <w:r>
                <w:rPr>
                  <w:rStyle w:val="Hyperlink"/>
                </w:rPr>
                <w:t xml:space="preserve">National Bowel Cancer Screening Program (NBCSP)</w:t>
              </w:r>
            </w:hyperlink>
          </w:p>
          <w:p>
            <w:r>
              <w:rPr>
                <w:rStyle w:val="row-content"/>
                <w:b/>
              </w:rPr>
              <w:t xml:space="preserve">NMDS / DSS</w:t>
            </w:r>
          </w:p>
          <w:p>
            <w:hyperlink w:history="true" r:id="R22d34e5933874cd0">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Used for disaggregation by PHN, remoteness and SEIFA IRSD</w:t>
            </w:r>
          </w:p>
          <w:p>
            <w:r>
              <w:rPr>
                <w:rStyle w:val="row-content"/>
              </w:rPr>
              <w:t xml:space="preserve"> </w:t>
            </w:r>
          </w:p>
          <w:p>
            <w:r>
              <w:rPr>
                <w:rStyle w:val="row-content"/>
                <w:b/>
                <w:color w:val="000000"/>
              </w:rPr>
              <w:t xml:space="preserve">Data Element / Data Set</w:t>
            </w:r>
          </w:p>
          <w:p>
            <w:hyperlink w:history="true" r:id="R836eefcdd4564390">
              <w:r>
                <w:rPr>
                  <w:rStyle w:val="Hyperlink"/>
                </w:rPr>
                <w:t xml:space="preserve">Person—age, total years N[NN]</w:t>
              </w:r>
            </w:hyperlink>
          </w:p>
          <w:p>
            <w:r>
              <w:rPr>
                <w:rStyle w:val="row-content"/>
                <w:b/>
              </w:rPr>
              <w:t xml:space="preserve">Data Source</w:t>
            </w:r>
          </w:p>
          <w:p>
            <w:hyperlink w:history="true" r:id="R71c80db5a0b64cae">
              <w:r>
                <w:rPr>
                  <w:rStyle w:val="Hyperlink"/>
                </w:rPr>
                <w:t xml:space="preserve">National Bowel Cancer Screening Program (NBCSP)</w:t>
              </w:r>
            </w:hyperlink>
          </w:p>
          <w:p>
            <w:r>
              <w:rPr>
                <w:rStyle w:val="row-content"/>
                <w:b/>
              </w:rPr>
              <w:t xml:space="preserve">NMDS / DSS</w:t>
            </w:r>
          </w:p>
          <w:p>
            <w:hyperlink w:history="true" r:id="Redb86b582b874a41">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25e1e68d9e6f44ad">
              <w:r>
                <w:rPr>
                  <w:rStyle w:val="Hyperlink"/>
                </w:rPr>
                <w:t xml:space="preserve">Address—Australian postcode, code (Postcode datafile) NNNN</w:t>
              </w:r>
            </w:hyperlink>
          </w:p>
          <w:p>
            <w:r>
              <w:rPr>
                <w:rStyle w:val="row-content"/>
                <w:b/>
              </w:rPr>
              <w:t xml:space="preserve">Data Source</w:t>
            </w:r>
          </w:p>
          <w:p>
            <w:hyperlink w:history="true" r:id="R252ecc18b8c04c84">
              <w:r>
                <w:rPr>
                  <w:rStyle w:val="Hyperlink"/>
                </w:rPr>
                <w:t xml:space="preserve">National Bowel Cancer Screening Program (NBCSP)</w:t>
              </w:r>
            </w:hyperlink>
          </w:p>
          <w:p>
            <w:r>
              <w:rPr>
                <w:rStyle w:val="row-content"/>
                <w:b/>
              </w:rPr>
              <w:t xml:space="preserve">NMDS / DSS</w:t>
            </w:r>
          </w:p>
          <w:p>
            <w:hyperlink w:history="true" r:id="R36820e84969c4351">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0a98e21dc7ba4aa8">
              <w:r>
                <w:rPr>
                  <w:rStyle w:val="Hyperlink"/>
                </w:rPr>
                <w:t xml:space="preserve">Person—sex, code X</w:t>
              </w:r>
            </w:hyperlink>
          </w:p>
          <w:p>
            <w:r>
              <w:rPr>
                <w:rStyle w:val="row-content"/>
                <w:b/>
              </w:rPr>
              <w:t xml:space="preserve">Data Source</w:t>
            </w:r>
          </w:p>
          <w:p>
            <w:hyperlink w:history="true" r:id="Rbc3fec8bd5954950">
              <w:r>
                <w:rPr>
                  <w:rStyle w:val="Hyperlink"/>
                </w:rPr>
                <w:t xml:space="preserve">National Bowel Cancer Screening Program (NBCSP)</w:t>
              </w:r>
            </w:hyperlink>
          </w:p>
          <w:p>
            <w:r>
              <w:rPr>
                <w:rStyle w:val="row-content"/>
                <w:b/>
              </w:rPr>
              <w:t xml:space="preserve">NMDS / DSS</w:t>
            </w:r>
          </w:p>
          <w:p>
            <w:hyperlink w:history="true" r:id="R74c7b32a353645a1">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634edded58b64720">
              <w:r>
                <w:rPr>
                  <w:rStyle w:val="Hyperlink"/>
                </w:rPr>
                <w:t xml:space="preserve">Person—area of usual residence, statistical area level 1 (SA1) code (ASGS 2016) N(11)</w:t>
              </w:r>
            </w:hyperlink>
          </w:p>
          <w:p>
            <w:r>
              <w:rPr>
                <w:rStyle w:val="row-content"/>
                <w:b/>
              </w:rPr>
              <w:t xml:space="preserve">Data Source</w:t>
            </w:r>
          </w:p>
          <w:p>
            <w:hyperlink w:history="true" r:id="R16af286bca1a4a05">
              <w:r>
                <w:rPr>
                  <w:rStyle w:val="Hyperlink"/>
                </w:rPr>
                <w:t xml:space="preserve">National Bowel Cancer Screening Program (NBCSP)</w:t>
              </w:r>
            </w:hyperlink>
          </w:p>
          <w:p>
            <w:r>
              <w:rPr>
                <w:rStyle w:val="row-content"/>
                <w:b/>
              </w:rPr>
              <w:t xml:space="preserve">NMDS / DSS</w:t>
            </w:r>
          </w:p>
          <w:p>
            <w:hyperlink w:history="true" r:id="R09b10e27434e4461">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Determined through use of SA1 and postcode</w:t>
            </w:r>
          </w:p>
          <w:p>
            <w:r>
              <w:rPr>
                <w:rStyle w:val="row-content"/>
              </w:rPr>
              <w:t xml:space="preserve"> </w:t>
            </w:r>
          </w:p>
          <w:p>
            <w:r>
              <w:rPr>
                <w:rStyle w:val="row-content"/>
                <w:b/>
                <w:color w:val="000000"/>
              </w:rPr>
              <w:t xml:space="preserve">Data Element / Data Set</w:t>
            </w:r>
          </w:p>
          <w:p>
            <w:hyperlink w:history="true" r:id="R5f6b51c9028e4d7a">
              <w:r>
                <w:rPr>
                  <w:rStyle w:val="Hyperlink"/>
                </w:rPr>
                <w:t xml:space="preserve">Person—geographic remoteness, classification (ASGS-RA) N</w:t>
              </w:r>
            </w:hyperlink>
          </w:p>
          <w:p>
            <w:r>
              <w:rPr>
                <w:rStyle w:val="row-content"/>
                <w:b/>
              </w:rPr>
              <w:t xml:space="preserve">Data Source</w:t>
            </w:r>
          </w:p>
          <w:p>
            <w:hyperlink w:history="true" r:id="R98176fc0f1fa47b1">
              <w:r>
                <w:rPr>
                  <w:rStyle w:val="Hyperlink"/>
                </w:rPr>
                <w:t xml:space="preserve">National Bowel Cancer Screening Program (NBCSP)</w:t>
              </w:r>
            </w:hyperlink>
          </w:p>
          <w:p>
            <w:r>
              <w:rPr>
                <w:rStyle w:val="row-content"/>
                <w:b/>
              </w:rPr>
              <w:t xml:space="preserve">NMDS / DSS</w:t>
            </w:r>
          </w:p>
          <w:p>
            <w:hyperlink w:history="true" r:id="Ra0c28584e8334ecd">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Used for disaggregation by PHN, remoteness and SEIFA IRSD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Most recent data available for 2020 Australian Health Performance Framework reporting: 2017–2018.</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610823221adb4755">
              <w:r>
                <w:rPr>
                  <w:rStyle w:val="Hyperlink"/>
                </w:rPr>
                <w:t xml:space="preserve">1. Effectiveness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91138f74d9214ff4">
              <w:r>
                <w:rPr>
                  <w:rStyle w:val="Hyperlink"/>
                </w:rPr>
                <w:t xml:space="preserve">National Bowel Cancer Screening Program (NBCSP)</w:t>
              </w:r>
            </w:hyperlink>
          </w:p>
          <w:p>
            <w:r>
              <w:rPr>
                <w:rStyle w:val="row-content"/>
                <w:b/>
              </w:rPr>
              <w:t xml:space="preserve">Frequency</w:t>
            </w:r>
          </w:p>
          <w:p>
            <w:r>
              <w:rPr>
                <w:rStyle w:val="row-content"/>
              </w:rPr>
              <w:t xml:space="preserve">6-monthly (register snapshot)</w:t>
            </w:r>
          </w:p>
          <w:p>
            <w:r>
              <w:rPr>
                <w:rStyle w:val="row-content"/>
                <w:b/>
              </w:rPr>
              <w:t xml:space="preserve">Data custodian</w:t>
            </w:r>
          </w:p>
          <w:p>
            <w:r>
              <w:rPr>
                <w:rStyle w:val="row-content"/>
              </w:rPr>
              <w:t xml:space="preserve">Prior to 1 November 2019, Medicare Australia (Medicare Australia merged with the Department of Human Services in 2011). From 1 November 2019, the Department of Health and Aged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ACN (Australian Cancer Network) Colorectal Cancer Guidelines Revision Committees, 2017. Clinical practice guidelines for the prevention, early detection and management of colorectal cancer (CRC) 3rd end. Sydney: The Cancer Council Australia and Australian Cancer Network. Viewed 19 November 2019, </w:t>
            </w:r>
            <w:hyperlink w:history="true" r:id="Rf12ce0cde82c4c73">
              <w:r>
                <w:rPr>
                  <w:rStyle w:val="Hyperlink"/>
                </w:rPr>
                <w:t xml:space="preserve">https://www.cancer.org.au/health-professionals/clinical-guidelines/colorectal-cancer.html</w:t>
              </w:r>
            </w:hyperlink>
            <w:r>
              <w:rPr>
                <w:rStyle w:val="row-content-rich-text"/>
              </w:rPr>
              <w:t xml:space="preserve">.</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4b98bd09eb54cc6">
              <w:r>
                <w:rPr>
                  <w:rStyle w:val="Hyperlink"/>
                </w:rPr>
                <w:t xml:space="preserve">Australian Health Performance Framework: PI 2.1.3a–Cancer screening rates, National Bowel Cancer Screening Program participation rate, 2020</w:t>
              </w:r>
            </w:hyperlink>
          </w:p>
          <w:p>
            <w:pPr>
              <w:pStyle w:val="registration-status"/>
              <w:spacing w:before="0" w:after="0"/>
            </w:pPr>
            <w:hyperlink w:history="true" r:id="R82a3fd28cbd54df7">
              <w:r>
                <w:rPr>
                  <w:rStyle w:val="Hyperlink"/>
                  <w:color w:val="244061"/>
                </w:rPr>
                <w:t xml:space="preserve">Health</w:t>
              </w:r>
            </w:hyperlink>
            <w:r>
              <w:rPr>
                <w:rStyle w:val="row-content"/>
                <w:color w:val="244061"/>
              </w:rPr>
              <w:t xml:space="preserve">, Superseded 07/09/2023</w:t>
            </w:r>
          </w:p>
          <w:p>
            <w:r>
              <w:br/>
            </w:r>
            <w:r>
              <w:rPr>
                <w:rStyle w:val="row-content"/>
              </w:rPr>
              <w:t xml:space="preserve">Has been superseded by </w:t>
            </w:r>
            <w:hyperlink w:history="true" r:id="R5c9bf0d1748c41db">
              <w:r>
                <w:rPr>
                  <w:rStyle w:val="Hyperlink"/>
                </w:rPr>
                <w:t xml:space="preserve">Australian Health Performance Framework: PI 2.1.3a–Cancer screening rates, National Bowel Cancer Screening Program participation rate, 2024</w:t>
              </w:r>
            </w:hyperlink>
          </w:p>
          <w:p>
            <w:pPr>
              <w:pStyle w:val="registration-status"/>
              <w:spacing w:before="0" w:after="0"/>
            </w:pPr>
            <w:hyperlink w:history="true" r:id="R4c82b43c4563413e">
              <w:r>
                <w:rPr>
                  <w:rStyle w:val="Hyperlink"/>
                  <w:color w:val="244061"/>
                </w:rPr>
                <w:t xml:space="preserve">Health</w:t>
              </w:r>
            </w:hyperlink>
            <w:r>
              <w:rPr>
                <w:rStyle w:val="row-content"/>
                <w:color w:val="244061"/>
              </w:rPr>
              <w:t xml:space="preserve">, Standard 29/05/2024</w:t>
            </w:r>
          </w:p>
          <w:p>
            <w:r>
              <w:br/>
            </w:r>
          </w:p>
        </w:tc>
      </w:tr>
    </w:tbl>
    <w:p>
      <w:r>
        <w:br/>
      </w:r>
    </w:p>
    <w:sectPr>
      <w:footerReference xmlns:r="http://schemas.openxmlformats.org/officeDocument/2006/relationships" w:type="default" r:id="Re13b40c25304476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767351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08738c1853f4fa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13b40c253044766" /><Relationship Type="http://schemas.openxmlformats.org/officeDocument/2006/relationships/header" Target="/word/header1.xml" Id="R781a089da3104744" /><Relationship Type="http://schemas.openxmlformats.org/officeDocument/2006/relationships/settings" Target="/word/settings.xml" Id="Re8f4101c2ad04187" /><Relationship Type="http://schemas.openxmlformats.org/officeDocument/2006/relationships/styles" Target="/word/styles.xml" Id="R64f3daf0130f4031" /><Relationship Type="http://schemas.openxmlformats.org/officeDocument/2006/relationships/numbering" Target="/word/numbering.xml" Id="R677134b1114a4baa" /><Relationship Type="http://schemas.openxmlformats.org/officeDocument/2006/relationships/hyperlink" Target="https://meteor.aihw.gov.au/RegistrationAuthority/12" TargetMode="External" Id="R0495b2ee89264558" /><Relationship Type="http://schemas.openxmlformats.org/officeDocument/2006/relationships/hyperlink" Target="https://meteor.aihw.gov.au/content/569124" TargetMode="External" Id="R8f07ae30297247b2" /><Relationship Type="http://schemas.openxmlformats.org/officeDocument/2006/relationships/hyperlink" Target="https://meteor.aihw.gov.au/content/764926" TargetMode="External" Id="Rd2169feccf8e420b" /><Relationship Type="http://schemas.openxmlformats.org/officeDocument/2006/relationships/hyperlink" Target="https://meteor.aihw.gov.au/RegistrationAuthority/12" TargetMode="External" Id="Rdc173c7464db4bbf" /><Relationship Type="http://schemas.openxmlformats.org/officeDocument/2006/relationships/hyperlink" Target="https://meteor.aihw.gov.au/content/569124" TargetMode="External" Id="R102204bb32244aa0" /><Relationship Type="http://schemas.openxmlformats.org/officeDocument/2006/relationships/hyperlink" Target="https://meteor.aihw.gov.au/content/529217" TargetMode="External" Id="R1e13a044a7cd4db7" /><Relationship Type="http://schemas.openxmlformats.org/officeDocument/2006/relationships/hyperlink" Target="https://meteor.aihw.gov.au/content/394277" TargetMode="External" Id="Rf1b1182d6a68494f" /><Relationship Type="http://schemas.openxmlformats.org/officeDocument/2006/relationships/hyperlink" Target="https://meteor.aihw.gov.au/content/694107" TargetMode="External" Id="Re1adad6e123a4066" /><Relationship Type="http://schemas.openxmlformats.org/officeDocument/2006/relationships/hyperlink" Target="https://meteor.aihw.gov.au/content/529906" TargetMode="External" Id="R3ef342d760fb4ee9" /><Relationship Type="http://schemas.openxmlformats.org/officeDocument/2006/relationships/hyperlink" Target="https://meteor.aihw.gov.au/content/394277" TargetMode="External" Id="R24e3b6309ac44bb7" /><Relationship Type="http://schemas.openxmlformats.org/officeDocument/2006/relationships/hyperlink" Target="https://meteor.aihw.gov.au/content/694107" TargetMode="External" Id="Rf44ce1a0d6454241" /><Relationship Type="http://schemas.openxmlformats.org/officeDocument/2006/relationships/hyperlink" Target="https://meteor.aihw.gov.au/content/530061" TargetMode="External" Id="R448901a2c18242ec" /><Relationship Type="http://schemas.openxmlformats.org/officeDocument/2006/relationships/hyperlink" Target="https://meteor.aihw.gov.au/content/394277" TargetMode="External" Id="R64cc1077a7d24133" /><Relationship Type="http://schemas.openxmlformats.org/officeDocument/2006/relationships/hyperlink" Target="https://meteor.aihw.gov.au/content/694107" TargetMode="External" Id="R5862cac8948e4b4e" /><Relationship Type="http://schemas.openxmlformats.org/officeDocument/2006/relationships/hyperlink" Target="https://meteor.aihw.gov.au/content/529217" TargetMode="External" Id="R7791f90449be47b9" /><Relationship Type="http://schemas.openxmlformats.org/officeDocument/2006/relationships/hyperlink" Target="https://meteor.aihw.gov.au/content/394277" TargetMode="External" Id="R448c4d3088184e67" /><Relationship Type="http://schemas.openxmlformats.org/officeDocument/2006/relationships/hyperlink" Target="https://meteor.aihw.gov.au/content/694107" TargetMode="External" Id="Rc0a44390ded1414c" /><Relationship Type="http://schemas.openxmlformats.org/officeDocument/2006/relationships/hyperlink" Target="https://meteor.aihw.gov.au/content/568070" TargetMode="External" Id="R00210b110ee649ff" /><Relationship Type="http://schemas.openxmlformats.org/officeDocument/2006/relationships/hyperlink" Target="https://meteor.aihw.gov.au/content/394277" TargetMode="External" Id="Rc6d8048f86fb4884" /><Relationship Type="http://schemas.openxmlformats.org/officeDocument/2006/relationships/hyperlink" Target="https://meteor.aihw.gov.au/content/694107" TargetMode="External" Id="R3e24b1e5198b4c4c" /><Relationship Type="http://schemas.openxmlformats.org/officeDocument/2006/relationships/hyperlink" Target="https://meteor.aihw.gov.au/content/568073" TargetMode="External" Id="Rff59a7b082bc4c50" /><Relationship Type="http://schemas.openxmlformats.org/officeDocument/2006/relationships/hyperlink" Target="https://meteor.aihw.gov.au/content/394277" TargetMode="External" Id="Raf02602675df408f" /><Relationship Type="http://schemas.openxmlformats.org/officeDocument/2006/relationships/hyperlink" Target="https://meteor.aihw.gov.au/content/694107" TargetMode="External" Id="R11f3ce821a1c4733" /><Relationship Type="http://schemas.openxmlformats.org/officeDocument/2006/relationships/hyperlink" Target="https://meteor.aihw.gov.au/content/286919" TargetMode="External" Id="R84ea52cf9bee4689" /><Relationship Type="http://schemas.openxmlformats.org/officeDocument/2006/relationships/hyperlink" Target="https://meteor.aihw.gov.au/content/394277" TargetMode="External" Id="R538a4949b5dc4226" /><Relationship Type="http://schemas.openxmlformats.org/officeDocument/2006/relationships/hyperlink" Target="https://meteor.aihw.gov.au/content/694107" TargetMode="External" Id="R22d34e5933874cd0" /><Relationship Type="http://schemas.openxmlformats.org/officeDocument/2006/relationships/hyperlink" Target="https://meteor.aihw.gov.au/content/303794" TargetMode="External" Id="R836eefcdd4564390" /><Relationship Type="http://schemas.openxmlformats.org/officeDocument/2006/relationships/hyperlink" Target="https://meteor.aihw.gov.au/content/394277" TargetMode="External" Id="R71c80db5a0b64cae" /><Relationship Type="http://schemas.openxmlformats.org/officeDocument/2006/relationships/hyperlink" Target="https://meteor.aihw.gov.au/content/694107" TargetMode="External" Id="Redb86b582b874a41" /><Relationship Type="http://schemas.openxmlformats.org/officeDocument/2006/relationships/hyperlink" Target="https://meteor.aihw.gov.au/content/611398" TargetMode="External" Id="R25e1e68d9e6f44ad" /><Relationship Type="http://schemas.openxmlformats.org/officeDocument/2006/relationships/hyperlink" Target="https://meteor.aihw.gov.au/content/394277" TargetMode="External" Id="R252ecc18b8c04c84" /><Relationship Type="http://schemas.openxmlformats.org/officeDocument/2006/relationships/hyperlink" Target="https://meteor.aihw.gov.au/content/694107" TargetMode="External" Id="R36820e84969c4351" /><Relationship Type="http://schemas.openxmlformats.org/officeDocument/2006/relationships/hyperlink" Target="https://meteor.aihw.gov.au/content/635126" TargetMode="External" Id="R0a98e21dc7ba4aa8" /><Relationship Type="http://schemas.openxmlformats.org/officeDocument/2006/relationships/hyperlink" Target="https://meteor.aihw.gov.au/content/394277" TargetMode="External" Id="Rbc3fec8bd5954950" /><Relationship Type="http://schemas.openxmlformats.org/officeDocument/2006/relationships/hyperlink" Target="https://meteor.aihw.gov.au/content/694107" TargetMode="External" Id="R74c7b32a353645a1" /><Relationship Type="http://schemas.openxmlformats.org/officeDocument/2006/relationships/hyperlink" Target="https://meteor.aihw.gov.au/content/659740" TargetMode="External" Id="R634edded58b64720" /><Relationship Type="http://schemas.openxmlformats.org/officeDocument/2006/relationships/hyperlink" Target="https://meteor.aihw.gov.au/content/394277" TargetMode="External" Id="R16af286bca1a4a05" /><Relationship Type="http://schemas.openxmlformats.org/officeDocument/2006/relationships/hyperlink" Target="https://meteor.aihw.gov.au/content/694107" TargetMode="External" Id="R09b10e27434e4461" /><Relationship Type="http://schemas.openxmlformats.org/officeDocument/2006/relationships/hyperlink" Target="https://meteor.aihw.gov.au/content/697101" TargetMode="External" Id="R5f6b51c9028e4d7a" /><Relationship Type="http://schemas.openxmlformats.org/officeDocument/2006/relationships/hyperlink" Target="https://meteor.aihw.gov.au/content/394277" TargetMode="External" Id="R98176fc0f1fa47b1" /><Relationship Type="http://schemas.openxmlformats.org/officeDocument/2006/relationships/hyperlink" Target="https://meteor.aihw.gov.au/content/694107" TargetMode="External" Id="Ra0c28584e8334ecd" /><Relationship Type="http://schemas.openxmlformats.org/officeDocument/2006/relationships/hyperlink" Target="https://meteor.aihw.gov.au/content/721641" TargetMode="External" Id="R610823221adb4755" /><Relationship Type="http://schemas.openxmlformats.org/officeDocument/2006/relationships/hyperlink" Target="https://meteor.aihw.gov.au/content/394277" TargetMode="External" Id="R91138f74d9214ff4" /><Relationship Type="http://schemas.openxmlformats.org/officeDocument/2006/relationships/hyperlink" Target="https://www.cancer.org.au/health-professionals/clinical-guidelines/colorectal-cancer.html" TargetMode="External" Id="Rf12ce0cde82c4c73" /><Relationship Type="http://schemas.openxmlformats.org/officeDocument/2006/relationships/hyperlink" Target="https://meteor.aihw.gov.au/content/728327" TargetMode="External" Id="Re4b98bd09eb54cc6" /><Relationship Type="http://schemas.openxmlformats.org/officeDocument/2006/relationships/hyperlink" Target="https://meteor.aihw.gov.au/RegistrationAuthority/12" TargetMode="External" Id="R82a3fd28cbd54df7" /><Relationship Type="http://schemas.openxmlformats.org/officeDocument/2006/relationships/hyperlink" Target="https://meteor.aihw.gov.au/content/789357" TargetMode="External" Id="R5c9bf0d1748c41db" /><Relationship Type="http://schemas.openxmlformats.org/officeDocument/2006/relationships/hyperlink" Target="https://meteor.aihw.gov.au/RegistrationAuthority/12" TargetMode="External" Id="R4c82b43c4563413e" /></Relationships>
</file>

<file path=word/_rels/header1.xml.rels>&#65279;<?xml version="1.0" encoding="utf-8"?><Relationships xmlns="http://schemas.openxmlformats.org/package/2006/relationships"><Relationship Type="http://schemas.openxmlformats.org/officeDocument/2006/relationships/image" Target="/media/image.png" Id="R408738c1853f4faa" /></Relationships>
</file>