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2f5a8deed1453a"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6c-Proportion of women with singleton pregnancies who had a planned birth before 39 weeks gestation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6c-Proportion of women with singleton pregnancies who had a planned birth before 39 weeks gestation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6c-Proportion of women with singleton pregnancies who had a planned birth before 39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a69f8c5f9477f">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women with singleton pregnancies who had a planned birth before 39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071cb038ac48c2">
              <w:r>
                <w:rPr>
                  <w:rStyle w:val="Hyperlink"/>
                </w:rPr>
                <w:t xml:space="preserve">Stillbirth Clinical Care Standard </w:t>
              </w:r>
            </w:hyperlink>
          </w:p>
          <w:p>
            <w:pPr>
              <w:pStyle w:val="registration-status"/>
              <w:spacing w:before="0" w:after="0"/>
            </w:pPr>
            <w:hyperlink w:history="true" r:id="Rdaf0ae9ad5b948e0">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‘Planned birth’ is defined as giving birth with the support of induction of labour or by planned caesarean section. </w:t>
            </w:r>
          </w:p>
          <w:p>
            <w:pPr>
              <w:spacing w:after="160"/>
            </w:pPr>
            <w:r>
              <w:rPr>
                <w:rStyle w:val="row-content-rich-text"/>
              </w:rPr>
              <w:t xml:space="preserve">'Singleton pregnancy' is defined as a woman who is pregnant with a single fetus.</w:t>
            </w:r>
          </w:p>
          <w:p>
            <w:pPr>
              <w:spacing w:after="160"/>
            </w:pPr>
            <w:r>
              <w:rPr>
                <w:rStyle w:val="row-content-rich-text"/>
              </w:rPr>
              <w:t xml:space="preserve">Exclude women who:</w:t>
            </w:r>
          </w:p>
          <w:p>
            <w:pPr>
              <w:pStyle w:val="ListParagraph"/>
              <w:numPr>
                <w:ilvl w:val="0"/>
                <w:numId w:val="2"/>
              </w:numPr>
            </w:pPr>
            <w:r>
              <w:rPr>
                <w:rStyle w:val="row-content-rich-text"/>
              </w:rPr>
              <w:t xml:space="preserve">Gave birth spontaneously before 39 weeks (273 days)</w:t>
            </w:r>
          </w:p>
          <w:p>
            <w:pPr>
              <w:pStyle w:val="ListParagraph"/>
              <w:numPr>
                <w:ilvl w:val="0"/>
                <w:numId w:val="2"/>
              </w:numPr>
            </w:pPr>
            <w:r>
              <w:rPr>
                <w:rStyle w:val="row-content-rich-text"/>
              </w:rPr>
              <w:t xml:space="preserve">Had an emergency caesarean section, or</w:t>
            </w:r>
          </w:p>
          <w:p>
            <w:pPr>
              <w:pStyle w:val="ListParagraph"/>
              <w:numPr>
                <w:ilvl w:val="0"/>
                <w:numId w:val="2"/>
              </w:numPr>
            </w:pPr>
            <w:r>
              <w:rPr>
                <w:rStyle w:val="row-content-rich-text"/>
              </w:rPr>
              <w:t xml:space="preserve">Had a termination of pregnancy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in the denominator that had a planned birth before 39 weeks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women with singleton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based on an indicator from the Safer Baby Bundle. Further details about the Safer Baby Bundle can be found at </w:t>
            </w:r>
            <w:hyperlink w:history="true" r:id="R2d35936545194370">
              <w:r>
                <w:rPr>
                  <w:rStyle w:val="Hyperlink"/>
                </w:rPr>
                <w:t xml:space="preserve">https​​​:​​​/​​​/stillbirthcre​​​.org​​​.au​​​/wp​​​-content​​​/uploads​​​/2021​​​/03​​​/SBB​​​-Handbook​​​_Final​​​-1​​​.pdf</w:t>
              </w:r>
            </w:hyperlink>
          </w:p>
          <w:p>
            <w:pPr/>
            <w:r>
              <w:rPr>
                <w:rStyle w:val="row-content-rich-text"/>
              </w:rPr>
              <w:t xml:space="preserve">This indicator applies to women who were pregnant with one fetus.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r>
              <w:rPr>
                <w:rStyle w:val="row-content-rich-text"/>
              </w:rPr>
              <w:t xml:space="preserve">Centre of Research Excellence in Stillbirth. Safer Baby Bundle handbook and resource guide: working together to reduce stillbirth. Australia: Centre of Research Excellence in Stillbirth; 2019.</w:t>
            </w:r>
          </w:p>
        </w:tc>
      </w:tr>
    </w:tbl>
    <w:p>
      <w:r>
        <w:br/>
      </w:r>
    </w:p>
    <w:sectPr>
      <w:footerReference xmlns:r="http://schemas.openxmlformats.org/officeDocument/2006/relationships" w:type="default" r:id="R8dfb4927c055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eca3e5639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b4927c0554b6c" /><Relationship Type="http://schemas.openxmlformats.org/officeDocument/2006/relationships/header" Target="/word/header1.xml" Id="R40e552897f744cdd" /><Relationship Type="http://schemas.openxmlformats.org/officeDocument/2006/relationships/settings" Target="/word/settings.xml" Id="Rd6565630ec914ebd" /><Relationship Type="http://schemas.openxmlformats.org/officeDocument/2006/relationships/styles" Target="/word/styles.xml" Id="Rb49e5b05145f41df" /><Relationship Type="http://schemas.openxmlformats.org/officeDocument/2006/relationships/numbering" Target="/word/numbering.xml" Id="R53df7745f082400c" /><Relationship Type="http://schemas.openxmlformats.org/officeDocument/2006/relationships/hyperlink" Target="https://meteor.aihw.gov.au/RegistrationAuthority/18" TargetMode="External" Id="Rbc2a69f8c5f9477f" /><Relationship Type="http://schemas.openxmlformats.org/officeDocument/2006/relationships/hyperlink" Target="https://meteor.aihw.gov.au/content/766607" TargetMode="External" Id="R15071cb038ac48c2" /><Relationship Type="http://schemas.openxmlformats.org/officeDocument/2006/relationships/hyperlink" Target="https://meteor.aihw.gov.au/RegistrationAuthority/18" TargetMode="External" Id="Rdaf0ae9ad5b948e0" /><Relationship Type="http://schemas.openxmlformats.org/officeDocument/2006/relationships/hyperlink" Target="https://stillbirthcre.org.au/wp-content/uploads/2021/03/SBB-Handbook_Final-1.pdf" TargetMode="External" Id="R2d35936545194370" /></Relationships>
</file>

<file path=word/_rels/header1.xml.rels>&#65279;<?xml version="1.0" encoding="utf-8"?><Relationships xmlns="http://schemas.openxmlformats.org/package/2006/relationships"><Relationship Type="http://schemas.openxmlformats.org/officeDocument/2006/relationships/image" Target="/media/image.png" Id="Rb54eca3e563943c0" /></Relationships>
</file>