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d1841d63a4b3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2.1.6–Potentially avoidable deaths,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2.1.6–Potentially avoidable deaths,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2.1.6–Potentially avoidable deaths,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06c03cf5b420d">
              <w:r>
                <w:rPr>
                  <w:rStyle w:val="Hyperlink"/>
                  <w:color w:val="244061"/>
                </w:rPr>
                <w:t xml:space="preserve">Health</w:t>
              </w:r>
            </w:hyperlink>
            <w:r>
              <w:rPr>
                <w:rStyle w:val="row-content"/>
                <w:color w:val="244061"/>
              </w:rPr>
              <w:t xml:space="preserve">, Superseded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e514779275475f">
              <w:r>
                <w:rPr>
                  <w:rStyle w:val="Hyperlink"/>
                </w:rPr>
                <w:t xml:space="preserve">Australian Health Performance Framework, 2021</w:t>
              </w:r>
            </w:hyperlink>
          </w:p>
          <w:p>
            <w:pPr>
              <w:spacing w:before="0" w:after="0"/>
            </w:pPr>
            <w:r>
              <w:rPr>
                <w:rStyle w:val="row-content"/>
                <w:color w:val="244061"/>
              </w:rPr>
              <w:t xml:space="preserve">       </w:t>
            </w:r>
            <w:hyperlink w:history="true" r:id="R151b3f744d95478a">
              <w:r>
                <w:rPr>
                  <w:rStyle w:val="Hyperlink"/>
                  <w:color w:val="244061"/>
                </w:rPr>
                <w:t xml:space="preserve">Health</w:t>
              </w:r>
            </w:hyperlink>
            <w:r>
              <w:rPr>
                <w:rStyle w:val="row-content"/>
                <w:color w:val="244061"/>
              </w:rPr>
              <w:t xml:space="preserve">, Standard 11/07/2023</w:t>
            </w:r>
          </w:p>
          <w:p>
            <w:r>
              <w:br/>
            </w:r>
          </w:p>
        </w:tc>
      </w:tr>
    </w:tbl>
    <w:p>
      <w:pPr>
        <w:pStyle w:val="Caption"/>
      </w:pPr>
      <w:r>
        <w:fldChar w:fldCharType="begin"/>
      </w:r>
      <w:r>
        <w:instrText xml:space="preserve"> SEQ TABLE \* ARABIC </w:instrText>
      </w:r>
      <w:r>
        <w:fldChar w:fldCharType="end"/>
      </w:r>
      <w:r>
        <w:rPr>
          <w:rStyle w:val="row-content-rich-text"/>
        </w:rPr>
        <w:t xml:space="preserv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2015 version) codes in scope are as specified below:</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Rates are directly age-standardised to the 2001 Australian population.</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782d40fab16541a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32f4a28526454a4c">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Data Source</w:t>
            </w:r>
          </w:p>
          <w:p>
            <w:hyperlink w:history="true" r:id="R15a6ed962b5f4067">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w:t>
            </w:r>
          </w:p>
          <w:p>
            <w:r>
              <w:rPr>
                <w:rStyle w:val="row-content"/>
              </w:rPr>
              <w:t xml:space="preserve"> </w:t>
            </w:r>
          </w:p>
          <w:p>
            <w:r>
              <w:rPr>
                <w:rStyle w:val="row-content"/>
                <w:b/>
              </w:rPr>
              <w:t xml:space="preserve">Data Source</w:t>
            </w:r>
          </w:p>
          <w:p>
            <w:hyperlink w:history="true" r:id="R3ef6d5370eac410b">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2009–2011 to 2017–2019—Nationally, by sex</w:t>
            </w:r>
          </w:p>
          <w:p>
            <w:pPr>
              <w:spacing w:after="160"/>
            </w:pPr>
            <w:r>
              <w:rPr>
                <w:rStyle w:val="row-content-rich-text"/>
              </w:rPr>
              <w:t xml:space="preserve">2009–2011 to 2017–2019—State and territory, by sex</w:t>
            </w:r>
          </w:p>
          <w:p>
            <w:pPr>
              <w:spacing w:after="160"/>
            </w:pPr>
            <w:r>
              <w:rPr>
                <w:rStyle w:val="row-content-rich-text"/>
              </w:rPr>
              <w:t xml:space="preserve">2009–2011 to 2017–2019—Primary Health Network (PHN), by sex</w:t>
            </w:r>
          </w:p>
          <w:p>
            <w:pPr>
              <w:spacing w:after="160"/>
            </w:pPr>
            <w:r>
              <w:rPr>
                <w:rStyle w:val="row-content-rich-text"/>
              </w:rPr>
              <w:t xml:space="preserve">2009–2011 to 2017–2019—Statistical Local Area (SA3), by sex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 (ASGS)</w:t>
            </w:r>
          </w:p>
          <w:p>
            <w:r>
              <w:rPr>
                <w:rStyle w:val="row-content"/>
              </w:rPr>
              <w:t xml:space="preserve"> </w:t>
            </w:r>
          </w:p>
          <w:p>
            <w:r>
              <w:rPr>
                <w:rStyle w:val="row-content"/>
                <w:b/>
              </w:rPr>
              <w:t xml:space="preserve">Data Source</w:t>
            </w:r>
          </w:p>
          <w:p>
            <w:hyperlink w:history="true" r:id="Rac5c62eb1fff4cde">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PHN and SA3</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54a9ae222ad249c9">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e20860a180b2410b">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 Aggregated data 2017–2019.</w:t>
            </w:r>
          </w:p>
          <w:p>
            <w:pPr>
              <w:spacing w:after="160"/>
            </w:pPr>
            <w:r>
              <w:rPr>
                <w:rStyle w:val="row-content-rich-text"/>
              </w:rPr>
              <w:t xml:space="preserve">Deaths registered in 2017 and earlier are based on the final version of cause of death data; deaths registered in 2018 are based on the revised version; and deaths registered in 2019 and 2020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07383464eb584eb1">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 2019 data were coded using ICD-10 2019 version.</w:t>
            </w:r>
          </w:p>
          <w:p>
            <w:pPr>
              <w:spacing w:after="160"/>
            </w:pPr>
            <w:r>
              <w:rPr>
                <w:rStyle w:val="row-content-rich-text"/>
              </w:rPr>
              <w:t xml:space="preserve">Three-year combined data are reported for national and sub-national disaggregations.</w:t>
            </w:r>
          </w:p>
          <w:p>
            <w:pPr>
              <w:spacing w:after="160"/>
            </w:pPr>
            <w:r>
              <w:rPr>
                <w:rStyle w:val="row-content-rich-text"/>
              </w:rPr>
              <w:t xml:space="preserve">Estimated Residential Population (ERP) for total population is sourced from ABS ERP at 30 June.</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0239eac4904a19">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db9dd47a2c4ac7">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28484ec66784e69">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2019. Causes of Death, Australia, 2018. ABS cat.no. 3303.0. Canberra: ABS. Viewed 31 October 2020, </w:t>
            </w:r>
            <w:hyperlink w:history="true" r:id="Rc187141049324f20">
              <w:r>
                <w:rPr>
                  <w:rStyle w:val="Hyperlink"/>
                </w:rPr>
                <w:t xml:space="preserve">https://www.abs.gov.au/AUSSTATS/abs@.nsf/allprimarymainfeatures/</w:t>
              </w:r>
              <w:r>
                <w:br/>
              </w:r>
              <w:r>
                <w:rPr>
                  <w:rStyle w:val="row-content-rich-text"/>
                </w:rPr>
                <w:t xml:space="preserve">47E19CA15036B04BCA2577570014668B?opendocument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7e4e531f3441e1">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6e06ec06cf50415c">
              <w:r>
                <w:rPr>
                  <w:rStyle w:val="Hyperlink"/>
                  <w:color w:val="244061"/>
                </w:rPr>
                <w:t xml:space="preserve">Health</w:t>
              </w:r>
            </w:hyperlink>
            <w:r>
              <w:rPr>
                <w:rStyle w:val="row-content"/>
                <w:color w:val="244061"/>
              </w:rPr>
              <w:t xml:space="preserve">, Superseded 31/03/2023</w:t>
            </w:r>
          </w:p>
          <w:p>
            <w:r>
              <w:br/>
            </w:r>
            <w:r>
              <w:rPr>
                <w:rStyle w:val="row-content"/>
              </w:rPr>
              <w:t xml:space="preserve">Has been superseded by </w:t>
            </w:r>
            <w:hyperlink w:history="true" r:id="R4e54f8b22e94422c">
              <w:r>
                <w:rPr>
                  <w:rStyle w:val="Hyperlink"/>
                </w:rPr>
                <w:t xml:space="preserve">Australian Health Performance Framework: PI 2.1.6–Potentially avoidable deaths, 2024</w:t>
              </w:r>
            </w:hyperlink>
          </w:p>
          <w:p>
            <w:pPr>
              <w:spacing w:before="0" w:after="0"/>
            </w:pPr>
            <w:r>
              <w:rPr>
                <w:rStyle w:val="row-content"/>
                <w:color w:val="244061"/>
              </w:rPr>
              <w:t xml:space="preserve">       </w:t>
            </w:r>
            <w:hyperlink w:history="true" r:id="Rd7763b7df3bf4b28">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13ba3c50d0744a77">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2cb1379feb8142b4">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e3e8eda033a74138">
              <w:r>
                <w:rPr>
                  <w:rStyle w:val="Hyperlink"/>
                </w:rPr>
                <w:t xml:space="preserve">Australian Health Performance Framework: PI 3.4.2–Life expectancy, 2021</w:t>
              </w:r>
            </w:hyperlink>
          </w:p>
          <w:p>
            <w:pPr>
              <w:spacing w:before="0" w:after="0"/>
            </w:pPr>
            <w:r>
              <w:rPr>
                <w:rStyle w:val="row-content"/>
                <w:color w:val="244061"/>
              </w:rPr>
              <w:t xml:space="preserve">       </w:t>
            </w:r>
            <w:hyperlink w:history="true" r:id="R5c27edd0fb8d461e">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9c9a8df3257a4834">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b6c8a3dc4a8f46d6">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af6427fa9e0d43ea">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45090bf3af7f48a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1f52251e8de4c8a">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34c3b0ca348d453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bdcbb2e66294c74">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223a11015d0c462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93b23381aba4489">
              <w:r>
                <w:rPr>
                  <w:rStyle w:val="Hyperlink"/>
                </w:rPr>
                <w:t xml:space="preserve">National Healthcare Agreement: PI 06–Life expectancy, 2022</w:t>
              </w:r>
            </w:hyperlink>
          </w:p>
          <w:p>
            <w:pPr>
              <w:spacing w:before="0" w:after="0"/>
            </w:pPr>
            <w:r>
              <w:rPr>
                <w:rStyle w:val="row-content"/>
                <w:color w:val="244061"/>
              </w:rPr>
              <w:t xml:space="preserve">       </w:t>
            </w:r>
            <w:hyperlink w:history="true" r:id="R4cfaa601aa00464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afbb82bb5c142c3">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25439fca858245c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fdfeed81f0c42fb">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21a291dfed144bc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0169dc3c9274f53">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a014691a19d64a2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2634bd33afc4797">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ad91ce53355841b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3aeec5f489849ad">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c56b0eff90cf4e4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e9be593324d8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765884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5e9b2b864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e593324d84d0f" /><Relationship Type="http://schemas.openxmlformats.org/officeDocument/2006/relationships/header" Target="/word/header1.xml" Id="Rdb6fe056fdc54f91" /><Relationship Type="http://schemas.openxmlformats.org/officeDocument/2006/relationships/settings" Target="/word/settings.xml" Id="R0bac77cc43e14557" /><Relationship Type="http://schemas.openxmlformats.org/officeDocument/2006/relationships/styles" Target="/word/styles.xml" Id="R181a29ef9bfe4215" /><Relationship Type="http://schemas.openxmlformats.org/officeDocument/2006/relationships/hyperlink" Target="https://meteor.aihw.gov.au/RegistrationAuthority/12" TargetMode="External" Id="R90406c03cf5b420d" /><Relationship Type="http://schemas.openxmlformats.org/officeDocument/2006/relationships/hyperlink" Target="https://meteor.aihw.gov.au/content/764926" TargetMode="External" Id="R2ee514779275475f" /><Relationship Type="http://schemas.openxmlformats.org/officeDocument/2006/relationships/hyperlink" Target="https://meteor.aihw.gov.au/RegistrationAuthority/12" TargetMode="External" Id="R151b3f744d95478a" /><Relationship Type="http://schemas.openxmlformats.org/officeDocument/2006/relationships/hyperlink" Target="https://meteor.aihw.gov.au/content/395084" TargetMode="External" Id="R782d40fab16541a7" /><Relationship Type="http://schemas.openxmlformats.org/officeDocument/2006/relationships/hyperlink" Target="https://meteor.aihw.gov.au/content/395084" TargetMode="External" Id="R32f4a28526454a4c" /><Relationship Type="http://schemas.openxmlformats.org/officeDocument/2006/relationships/hyperlink" Target="https://meteor.aihw.gov.au/content/704699" TargetMode="External" Id="R15a6ed962b5f4067" /><Relationship Type="http://schemas.openxmlformats.org/officeDocument/2006/relationships/hyperlink" Target="https://meteor.aihw.gov.au/content/704699" TargetMode="External" Id="R3ef6d5370eac410b" /><Relationship Type="http://schemas.openxmlformats.org/officeDocument/2006/relationships/hyperlink" Target="https://meteor.aihw.gov.au/content/395084" TargetMode="External" Id="Rac5c62eb1fff4cde" /><Relationship Type="http://schemas.openxmlformats.org/officeDocument/2006/relationships/hyperlink" Target="https://meteor.aihw.gov.au/content/395084" TargetMode="External" Id="R54a9ae222ad249c9" /><Relationship Type="http://schemas.openxmlformats.org/officeDocument/2006/relationships/hyperlink" Target="https://meteor.aihw.gov.au/content/395084" TargetMode="External" Id="Re20860a180b2410b" /><Relationship Type="http://schemas.openxmlformats.org/officeDocument/2006/relationships/hyperlink" Target="http://www.abs.gov.au/ausstats/abs@.nsf/Lookup/3303.0Technical+Note12013" TargetMode="External" Id="R07383464eb584eb1" /><Relationship Type="http://schemas.openxmlformats.org/officeDocument/2006/relationships/hyperlink" Target="https://meteor.aihw.gov.au/content/721641" TargetMode="External" Id="Rf90239eac4904a19" /><Relationship Type="http://schemas.openxmlformats.org/officeDocument/2006/relationships/hyperlink" Target="https://meteor.aihw.gov.au/content/704699" TargetMode="External" Id="R5fdb9dd47a2c4ac7" /><Relationship Type="http://schemas.openxmlformats.org/officeDocument/2006/relationships/hyperlink" Target="https://meteor.aihw.gov.au/content/395084" TargetMode="External" Id="Rd28484ec66784e69" /><Relationship Type="http://schemas.openxmlformats.org/officeDocument/2006/relationships/hyperlink" Target="https://www.abs.gov.au/AUSSTATS/abs@.nsf/allprimarymainfeatures/47E19CA15036B04BCA2577570014668B?opendocument" TargetMode="External" Id="Rc187141049324f20" /><Relationship Type="http://schemas.openxmlformats.org/officeDocument/2006/relationships/hyperlink" Target="https://meteor.aihw.gov.au/content/728337" TargetMode="External" Id="R507e4e531f3441e1" /><Relationship Type="http://schemas.openxmlformats.org/officeDocument/2006/relationships/hyperlink" Target="https://meteor.aihw.gov.au/RegistrationAuthority/12" TargetMode="External" Id="R6e06ec06cf50415c" /><Relationship Type="http://schemas.openxmlformats.org/officeDocument/2006/relationships/hyperlink" Target="https://meteor.aihw.gov.au/content/787014" TargetMode="External" Id="R4e54f8b22e94422c" /><Relationship Type="http://schemas.openxmlformats.org/officeDocument/2006/relationships/hyperlink" Target="https://meteor.aihw.gov.au/RegistrationAuthority/12" TargetMode="External" Id="Rd7763b7df3bf4b28" /><Relationship Type="http://schemas.openxmlformats.org/officeDocument/2006/relationships/hyperlink" Target="https://meteor.aihw.gov.au/content/765819" TargetMode="External" Id="R13ba3c50d0744a77" /><Relationship Type="http://schemas.openxmlformats.org/officeDocument/2006/relationships/hyperlink" Target="https://meteor.aihw.gov.au/RegistrationAuthority/12" TargetMode="External" Id="R2cb1379feb8142b4" /><Relationship Type="http://schemas.openxmlformats.org/officeDocument/2006/relationships/hyperlink" Target="https://meteor.aihw.gov.au/content/765810" TargetMode="External" Id="Re3e8eda033a74138" /><Relationship Type="http://schemas.openxmlformats.org/officeDocument/2006/relationships/hyperlink" Target="https://meteor.aihw.gov.au/RegistrationAuthority/12" TargetMode="External" Id="R5c27edd0fb8d461e" /><Relationship Type="http://schemas.openxmlformats.org/officeDocument/2006/relationships/hyperlink" Target="https://meteor.aihw.gov.au/content/765828" TargetMode="External" Id="R9c9a8df3257a4834" /><Relationship Type="http://schemas.openxmlformats.org/officeDocument/2006/relationships/hyperlink" Target="https://meteor.aihw.gov.au/RegistrationAuthority/12" TargetMode="External" Id="Rb6c8a3dc4a8f46d6" /><Relationship Type="http://schemas.openxmlformats.org/officeDocument/2006/relationships/hyperlink" Target="https://meteor.aihw.gov.au/content/740890" TargetMode="External" Id="Raf6427fa9e0d43ea" /><Relationship Type="http://schemas.openxmlformats.org/officeDocument/2006/relationships/hyperlink" Target="https://meteor.aihw.gov.au/RegistrationAuthority/12" TargetMode="External" Id="R45090bf3af7f48a0" /><Relationship Type="http://schemas.openxmlformats.org/officeDocument/2006/relationships/hyperlink" Target="https://meteor.aihw.gov.au/content/740888" TargetMode="External" Id="Rf1f52251e8de4c8a" /><Relationship Type="http://schemas.openxmlformats.org/officeDocument/2006/relationships/hyperlink" Target="https://meteor.aihw.gov.au/RegistrationAuthority/12" TargetMode="External" Id="R34c3b0ca348d453c" /><Relationship Type="http://schemas.openxmlformats.org/officeDocument/2006/relationships/hyperlink" Target="https://meteor.aihw.gov.au/content/740886" TargetMode="External" Id="R9bdcbb2e66294c74" /><Relationship Type="http://schemas.openxmlformats.org/officeDocument/2006/relationships/hyperlink" Target="https://meteor.aihw.gov.au/RegistrationAuthority/12" TargetMode="External" Id="R223a11015d0c4628" /><Relationship Type="http://schemas.openxmlformats.org/officeDocument/2006/relationships/hyperlink" Target="https://meteor.aihw.gov.au/content/740884" TargetMode="External" Id="Ra93b23381aba4489" /><Relationship Type="http://schemas.openxmlformats.org/officeDocument/2006/relationships/hyperlink" Target="https://meteor.aihw.gov.au/RegistrationAuthority/12" TargetMode="External" Id="R4cfaa601aa004647" /><Relationship Type="http://schemas.openxmlformats.org/officeDocument/2006/relationships/hyperlink" Target="https://meteor.aihw.gov.au/content/740882" TargetMode="External" Id="R8afbb82bb5c142c3" /><Relationship Type="http://schemas.openxmlformats.org/officeDocument/2006/relationships/hyperlink" Target="https://meteor.aihw.gov.au/RegistrationAuthority/12" TargetMode="External" Id="R25439fca858245c1" /><Relationship Type="http://schemas.openxmlformats.org/officeDocument/2006/relationships/hyperlink" Target="https://meteor.aihw.gov.au/content/740880" TargetMode="External" Id="Rafdfeed81f0c42fb" /><Relationship Type="http://schemas.openxmlformats.org/officeDocument/2006/relationships/hyperlink" Target="https://meteor.aihw.gov.au/RegistrationAuthority/12" TargetMode="External" Id="R21a291dfed144bc9" /><Relationship Type="http://schemas.openxmlformats.org/officeDocument/2006/relationships/hyperlink" Target="https://meteor.aihw.gov.au/content/740864" TargetMode="External" Id="R70169dc3c9274f53" /><Relationship Type="http://schemas.openxmlformats.org/officeDocument/2006/relationships/hyperlink" Target="https://meteor.aihw.gov.au/RegistrationAuthority/12" TargetMode="External" Id="Ra014691a19d64a23" /><Relationship Type="http://schemas.openxmlformats.org/officeDocument/2006/relationships/hyperlink" Target="https://meteor.aihw.gov.au/content/740851" TargetMode="External" Id="R42634bd33afc4797" /><Relationship Type="http://schemas.openxmlformats.org/officeDocument/2006/relationships/hyperlink" Target="https://meteor.aihw.gov.au/RegistrationAuthority/12" TargetMode="External" Id="Rad91ce53355841b4" /><Relationship Type="http://schemas.openxmlformats.org/officeDocument/2006/relationships/hyperlink" Target="https://meteor.aihw.gov.au/content/742756" TargetMode="External" Id="R53aeec5f489849ad" /><Relationship Type="http://schemas.openxmlformats.org/officeDocument/2006/relationships/hyperlink" Target="https://meteor.aihw.gov.au/RegistrationAuthority/12" TargetMode="External" Id="Rc56b0eff90cf4e47" /></Relationships>
</file>

<file path=word/_rels/header1.xml.rels>&#65279;<?xml version="1.0" encoding="utf-8"?><Relationships xmlns="http://schemas.openxmlformats.org/package/2006/relationships"><Relationship Type="http://schemas.openxmlformats.org/officeDocument/2006/relationships/image" Target="/media/image.png" Id="R6b25e9b2b86448b2" /></Relationships>
</file>