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8534fa461a4df9"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8.0)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e9af8cadb54891">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(COAG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2012–22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Canberra: COAG, viewed 26 September 2022, </w:t>
            </w:r>
            <w:hyperlink w:history="true" r:id="Rdba14f86191c409c">
              <w:r>
                <w:rPr>
                  <w:rStyle w:val="Hyperlink"/>
                </w:rPr>
                <w:t xml:space="preserve">https://federalfinancialrelations.gov.au/agreements/national-health-reform-agreement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89169b033d4ac5">
              <w:r>
                <w:rPr>
                  <w:rStyle w:val="Hyperlink"/>
                </w:rPr>
                <w:t xml:space="preserve">Tier 2 Non-Admitted Services classification (version 7.0)</w:t>
              </w:r>
            </w:hyperlink>
          </w:p>
          <w:p>
            <w:pPr>
              <w:spacing w:before="0" w:after="0"/>
            </w:pPr>
            <w:r>
              <w:rPr>
                <w:rStyle w:val="row-content"/>
                <w:color w:val="244061"/>
              </w:rPr>
              <w:t xml:space="preserve">       </w:t>
            </w:r>
            <w:hyperlink w:history="true" r:id="R8ce79f6d171847f1">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3f46acf2745447ed">
              <w:r>
                <w:rPr>
                  <w:rStyle w:val="Hyperlink"/>
                </w:rPr>
                <w:t xml:space="preserve">Tier 2 Non-Admitted Services classification (version 9.0)</w:t>
              </w:r>
            </w:hyperlink>
          </w:p>
          <w:p>
            <w:pPr>
              <w:spacing w:before="0" w:after="0"/>
            </w:pPr>
            <w:r>
              <w:rPr>
                <w:rStyle w:val="row-content"/>
                <w:color w:val="244061"/>
              </w:rPr>
              <w:t xml:space="preserve">       </w:t>
            </w:r>
            <w:hyperlink w:history="true" r:id="Ra52d7f1d83b24579">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6be7fd5311d4b6e">
              <w:r>
                <w:rPr>
                  <w:rStyle w:val="Hyperlink"/>
                </w:rPr>
                <w:t xml:space="preserve">Non-admitted service type code (Tier 2 v8.0) NN.NN</w:t>
              </w:r>
            </w:hyperlink>
          </w:p>
          <w:p>
            <w:pPr>
              <w:spacing w:before="0" w:after="0"/>
            </w:pPr>
            <w:r>
              <w:rPr>
                <w:rStyle w:val="row-content"/>
                <w:color w:val="244061"/>
              </w:rPr>
              <w:t xml:space="preserve">       </w:t>
            </w:r>
            <w:hyperlink w:history="true" r:id="R059c4b4add3145e8">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82e23c2fea4c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1c577399f9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23c2fea4c426d" /><Relationship Type="http://schemas.openxmlformats.org/officeDocument/2006/relationships/header" Target="/word/header1.xml" Id="Rcd75b5fba78f4556" /><Relationship Type="http://schemas.openxmlformats.org/officeDocument/2006/relationships/settings" Target="/word/settings.xml" Id="R326ca1fd038c48b2" /><Relationship Type="http://schemas.openxmlformats.org/officeDocument/2006/relationships/styles" Target="/word/styles.xml" Id="Rdacc3d1ebffe4401" /><Relationship Type="http://schemas.openxmlformats.org/officeDocument/2006/relationships/hyperlink" Target="https://meteor.aihw.gov.au/RegistrationAuthority/12" TargetMode="External" Id="R65e9af8cadb54891" /><Relationship Type="http://schemas.openxmlformats.org/officeDocument/2006/relationships/numbering" Target="/word/numbering.xml" Id="R75649643ba7146f8" /><Relationship Type="http://schemas.openxmlformats.org/officeDocument/2006/relationships/hyperlink" Target="https://federalfinancialrelations.gov.au/agreements/national-health-reform-agreement" TargetMode="External" Id="Rdba14f86191c409c" /><Relationship Type="http://schemas.openxmlformats.org/officeDocument/2006/relationships/hyperlink" Target="https://meteor.aihw.gov.au/content/730580" TargetMode="External" Id="R4689169b033d4ac5" /><Relationship Type="http://schemas.openxmlformats.org/officeDocument/2006/relationships/hyperlink" Target="https://meteor.aihw.gov.au/RegistrationAuthority/12" TargetMode="External" Id="R8ce79f6d171847f1" /><Relationship Type="http://schemas.openxmlformats.org/officeDocument/2006/relationships/hyperlink" Target="https://meteor.aihw.gov.au/content/781584" TargetMode="External" Id="R3f46acf2745447ed" /><Relationship Type="http://schemas.openxmlformats.org/officeDocument/2006/relationships/hyperlink" Target="https://meteor.aihw.gov.au/RegistrationAuthority/12" TargetMode="External" Id="Ra52d7f1d83b24579" /><Relationship Type="http://schemas.openxmlformats.org/officeDocument/2006/relationships/hyperlink" Target="https://meteor.aihw.gov.au/content/764438" TargetMode="External" Id="R16be7fd5311d4b6e" /><Relationship Type="http://schemas.openxmlformats.org/officeDocument/2006/relationships/hyperlink" Target="https://meteor.aihw.gov.au/RegistrationAuthority/12" TargetMode="External" Id="R059c4b4add3145e8" /></Relationships>
</file>

<file path=word/_rels/header1.xml.rels>&#65279;<?xml version="1.0" encoding="utf-8"?><Relationships xmlns="http://schemas.openxmlformats.org/package/2006/relationships"><Relationship Type="http://schemas.openxmlformats.org/officeDocument/2006/relationships/image" Target="/media/image.png" Id="R8f1c577399f9485e" /></Relationships>
</file>