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14a2f96944c40f6" /></Relationships>
</file>

<file path=word/document.xml><?xml version="1.0" encoding="utf-8"?>
<w:document xmlns:r="http://schemas.openxmlformats.org/officeDocument/2006/relationships" xmlns:w="http://schemas.openxmlformats.org/wordprocessingml/2006/main">
  <w:body>
    <w:p>
      <w:pPr>
        <w:pStyle w:val="Title"/>
      </w:pPr>
      <w:r>
        <w:t>Death—jurisdiction of registration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Death—jurisdiction of registration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762242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b4fe300ca444c6">
              <w:r>
                <w:rPr>
                  <w:rStyle w:val="Hyperlink"/>
                  <w:color w:val="244061"/>
                </w:rPr>
                <w:t xml:space="preserve">Australian Institute of Health and Welfare</w:t>
              </w:r>
            </w:hyperlink>
            <w:r>
              <w:rPr>
                <w:rStyle w:val="row-content"/>
                <w:color w:val="244061"/>
              </w:rPr>
              <w:t xml:space="preserve">, Recorded 01/02/2023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legal jurisdiction in which a death is officially recorded.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99af20d3d6a443a">
              <w:r>
                <w:rPr>
                  <w:rStyle w:val="Hyperlink"/>
                </w:rPr>
                <w:t xml:space="preserve">Death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irreversible cessation of life. Deaths may be classified as either a) the irreversible cessation of all function of the brain (brain death) or b) irreversible cessation of circulation of blood (circulatory death).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QUT (Queensland University of Technology) (2020) End of Life Law in Australia, QUT, accessed 15 July 2022. </w:t>
            </w:r>
            <w:hyperlink w:history="true" r:id="Rccb48557d6924941">
              <w:r>
                <w:rPr>
                  <w:rStyle w:val="Hyperlink"/>
                </w:rPr>
                <w:t xml:space="preserve">https://end-of-life.qut.edu.au/about/glossary#:~:text=Death,of%20blood%20(circulatory%20death</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9af23fc99014eee">
              <w:r>
                <w:rPr>
                  <w:rStyle w:val="Hyperlink"/>
                </w:rPr>
                <w:t xml:space="preserve">Jurisdiction of registration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legal jurisdiction in which an event is officially recorded.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dbd82b9febc481e">
              <w:r>
                <w:rPr>
                  <w:rStyle w:val="Hyperlink"/>
                </w:rPr>
                <w:t xml:space="preserve">Death—jurisdiction of registration, Australian state/territory code AA[A]</w:t>
              </w:r>
            </w:hyperlink>
          </w:p>
          <w:p>
            <w:pPr>
              <w:pStyle w:val="registration-status"/>
              <w:spacing w:before="0" w:after="0"/>
            </w:pPr>
            <w:hyperlink w:history="true" r:id="R69bcc1bd3c8647f5">
              <w:r>
                <w:rPr>
                  <w:rStyle w:val="Hyperlink"/>
                  <w:color w:val="244061"/>
                </w:rPr>
                <w:t xml:space="preserve">Australian Institute of Health and Welfare</w:t>
              </w:r>
            </w:hyperlink>
            <w:r>
              <w:rPr>
                <w:rStyle w:val="row-content"/>
                <w:color w:val="244061"/>
              </w:rPr>
              <w:t xml:space="preserve">, Recorded 01/02/2023</w:t>
            </w:r>
          </w:p>
          <w:p>
            <w:r>
              <w:br/>
            </w:r>
          </w:p>
        </w:tc>
      </w:tr>
    </w:tbl>
    <w:p>
      <w:r>
        <w:br/>
      </w:r>
      <w:r>
        <w:br/>
      </w:r>
    </w:p>
    <w:sectPr>
      <w:footerReference xmlns:r="http://schemas.openxmlformats.org/officeDocument/2006/relationships" w:type="default" r:id="Rac24a79d978d43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762242</w:t>
    </w:r>
    <w:r>
      <w:ptab w:alignment="right" w:relativeTo="margin" w:leader="none"/>
    </w:r>
    <w:r>
      <w:t xml:space="preserve">Page </w:t>
    </w:r>
    <w:fldSimple w:instr="PAGE"/>
    <w:r>
      <w:t xml:space="preserve"> of </w:t>
    </w:r>
    <w:fldSimple w:instr="NUMPAGES"/>
    <w:r>
      <w:ptab w:alignment="left" w:relativeTo="margin" w:leader="none"/>
    </w:r>
    <w:r>
      <w:t>Downloaded 30-Jun-2024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0580980693e438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24a79d978d43b5" /><Relationship Type="http://schemas.openxmlformats.org/officeDocument/2006/relationships/header" Target="/word/header1.xml" Id="R23f0adbee30848c3" /><Relationship Type="http://schemas.openxmlformats.org/officeDocument/2006/relationships/settings" Target="/word/settings.xml" Id="R6783da724a3c4812" /><Relationship Type="http://schemas.openxmlformats.org/officeDocument/2006/relationships/styles" Target="/word/styles.xml" Id="Rc9b19e498ecf4ef3" /><Relationship Type="http://schemas.openxmlformats.org/officeDocument/2006/relationships/hyperlink" Target="https://meteor.aihw.gov.au/RegistrationAuthority/24" TargetMode="External" Id="Rb3b4fe300ca444c6" /><Relationship Type="http://schemas.openxmlformats.org/officeDocument/2006/relationships/hyperlink" Target="https://meteor.aihw.gov.au/content/762237" TargetMode="External" Id="R299af20d3d6a443a" /><Relationship Type="http://schemas.openxmlformats.org/officeDocument/2006/relationships/hyperlink" Target="https://end-of-life.qut.edu.au/about/glossary#:~:text=Death,of blood (circulatory death)." TargetMode="External" Id="Rccb48557d6924941" /><Relationship Type="http://schemas.openxmlformats.org/officeDocument/2006/relationships/hyperlink" Target="https://meteor.aihw.gov.au/content/762239" TargetMode="External" Id="R89af23fc99014eee" /><Relationship Type="http://schemas.openxmlformats.org/officeDocument/2006/relationships/hyperlink" Target="https://meteor.aihw.gov.au/content/762216" TargetMode="External" Id="R3dbd82b9febc481e" /><Relationship Type="http://schemas.openxmlformats.org/officeDocument/2006/relationships/hyperlink" Target="https://meteor.aihw.gov.au/RegistrationAuthority/24" TargetMode="External" Id="R69bcc1bd3c8647f5" /></Relationships>
</file>

<file path=word/_rels/header1.xml.rels>&#65279;<?xml version="1.0" encoding="utf-8"?><Relationships xmlns="http://schemas.openxmlformats.org/package/2006/relationships"><Relationship Type="http://schemas.openxmlformats.org/officeDocument/2006/relationships/image" Target="/media/image.png" Id="R90580980693e4383" /></Relationships>
</file>