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eb9cc5c74a56" /></Relationships>
</file>

<file path=word/document.xml><?xml version="1.0" encoding="utf-8"?>
<w:document xmlns:r="http://schemas.openxmlformats.org/officeDocument/2006/relationships" xmlns:w="http://schemas.openxmlformats.org/wordprocessingml/2006/main">
  <w:body>
    <w:p>
      <w:pPr>
        <w:pStyle w:val="Title"/>
      </w:pPr>
      <w:r>
        <w:t>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9e232997b43d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Back problems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Pulmonary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Chronic kidney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Osteoporosis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spacing w:after="160"/>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p>
            <w:pPr>
              <w:spacing w:after="160"/>
            </w:pPr>
            <w:r>
              <w:rPr>
                <w:rStyle w:val="row-content-rich-text"/>
              </w:rPr>
              <w:t xml:space="preserve">CODE 6   Back problems</w:t>
            </w:r>
          </w:p>
          <w:p>
            <w:pPr>
              <w:spacing w:after="160"/>
            </w:pPr>
            <w:r>
              <w:rPr>
                <w:rStyle w:val="row-content-rich-text"/>
              </w:rPr>
              <w:t xml:space="preserve">Back pain can be grouped into different categories. Lower back pain refers to pain felt in the lower part of the spine (the lumbar spine). Back problems can also affect the upper back (the thoracic spine), the neck (cervical spine) as well as the tailbone (coccyx).</w:t>
            </w:r>
          </w:p>
          <w:p>
            <w:pPr>
              <w:spacing w:after="160"/>
            </w:pPr>
            <w:r>
              <w:rPr>
                <w:rStyle w:val="row-content-rich-text"/>
              </w:rPr>
              <w:t xml:space="preserve">CODE 7   Pulmonary disease </w:t>
            </w:r>
          </w:p>
          <w:p>
            <w:pPr>
              <w:spacing w:after="160"/>
            </w:pPr>
            <w:r>
              <w:rPr>
                <w:rStyle w:val="row-content-rich-text"/>
              </w:rPr>
              <w:t xml:space="preserve">An umbrella term that includes a number of long-term lung conditions </w:t>
            </w:r>
            <w:r>
              <w:rPr>
                <w:rStyle w:val="row-content-rich-text"/>
              </w:rPr>
              <w:t xml:space="preserve">which obstruct airflow to the lungs.</w:t>
            </w:r>
            <w:r>
              <w:br/>
            </w:r>
            <w:r>
              <w:br/>
            </w:r>
            <w:r>
              <w:rPr>
                <w:rStyle w:val="row-content-rich-text"/>
              </w:rPr>
              <w:t xml:space="preserve">CODE 8   Chronic kidney disease </w:t>
            </w:r>
          </w:p>
          <w:p>
            <w:pPr>
              <w:spacing w:after="160"/>
            </w:pPr>
            <w:r>
              <w:rPr>
                <w:rStyle w:val="row-content-rich-text"/>
              </w:rPr>
              <w:t xml:space="preserve">A general term for when the kidneys are damaged and do not function as they should.</w:t>
            </w:r>
          </w:p>
          <w:p>
            <w:pPr>
              <w:spacing w:after="160"/>
            </w:pPr>
            <w:r>
              <w:rPr>
                <w:rStyle w:val="row-content-rich-text"/>
              </w:rPr>
              <w:t xml:space="preserve">CODE 9   Osteoporosis</w:t>
            </w:r>
          </w:p>
          <w:p>
            <w:pPr/>
            <w:r>
              <w:rPr>
                <w:rStyle w:val="row-content-rich-text"/>
              </w:rPr>
              <w:t xml:space="preserve">A long-term (chronic) disease which makes your bones less dense and more fragile. If you have osteoporosis, you are more likely to fracture or break a bone if you have a mild injury or minor fall.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87b64f7e73640d2">
              <w:r>
                <w:rPr>
                  <w:rStyle w:val="Hyperlink"/>
                </w:rPr>
                <w:t xml:space="preserve">Department of Health and Ageing 2021. Chronic disease. Canberra: Department of Health and Ageing.</w:t>
              </w:r>
            </w:hyperlink>
          </w:p>
          <w:p>
            <w:hyperlink w:history="true" r:id="R6eb4ab623b374322">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8347e3fb907f43a7">
              <w:r>
                <w:rPr>
                  <w:rStyle w:val="Hyperlink"/>
                </w:rPr>
                <w:t xml:space="preserve">Asthma management handbook 2006. South Melbourne: </w:t>
              </w:r>
              <w:r>
                <w:rPr>
                  <w:rStyle w:val="row-content-rich-text"/>
                </w:rPr>
                <w:t xml:space="preserve">National Asthma Council Australia. </w:t>
              </w:r>
            </w:hyperlink>
            <w:hyperlink w:history="true" r:id="Rddea826458a747b4">
              <w:r>
                <w:rPr>
                  <w:rStyle w:val="Hyperlink"/>
                </w:rPr>
                <w:t xml:space="preserve">U.S. National Cancer Institute 2010.</w:t>
              </w:r>
            </w:hyperlink>
          </w:p>
          <w:p>
            <w:hyperlink w:history="true" r:id="Rb6f44027ff694303">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6493fac71495d">
              <w:r>
                <w:rPr>
                  <w:rStyle w:val="Hyperlink"/>
                </w:rPr>
                <w:t xml:space="preserve">Type of chronic condition code N</w:t>
              </w:r>
            </w:hyperlink>
          </w:p>
          <w:p>
            <w:pPr>
              <w:spacing w:before="0" w:after="0"/>
            </w:pPr>
            <w:r>
              <w:rPr>
                <w:rStyle w:val="row-content"/>
                <w:color w:val="244061"/>
              </w:rPr>
              <w:t xml:space="preserve">       </w:t>
            </w:r>
            <w:hyperlink w:history="true" r:id="Ra73ec39d233848bd">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b1990470ef4fdd">
              <w:r>
                <w:rPr>
                  <w:rStyle w:val="Hyperlink"/>
                </w:rPr>
                <w:t xml:space="preserve">Person—type of chronic condition, code N</w:t>
              </w:r>
            </w:hyperlink>
          </w:p>
          <w:p>
            <w:pPr>
              <w:spacing w:before="0" w:after="0"/>
            </w:pPr>
            <w:r>
              <w:rPr>
                <w:rStyle w:val="row-content"/>
                <w:color w:val="244061"/>
              </w:rPr>
              <w:t xml:space="preserve">       </w:t>
            </w:r>
            <w:hyperlink w:history="true" r:id="R39197075c76c4a7f">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e8e3f95281ed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761686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70b7e9771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3f95281ed4232" /><Relationship Type="http://schemas.openxmlformats.org/officeDocument/2006/relationships/header" Target="/word/header1.xml" Id="R5b1f56eea3894fde" /><Relationship Type="http://schemas.openxmlformats.org/officeDocument/2006/relationships/settings" Target="/word/settings.xml" Id="R48df89bc988b4b0e" /><Relationship Type="http://schemas.openxmlformats.org/officeDocument/2006/relationships/styles" Target="/word/styles.xml" Id="Rdb092174f6914f76" /><Relationship Type="http://schemas.openxmlformats.org/officeDocument/2006/relationships/hyperlink" Target="https://meteor.aihw.gov.au/RegistrationAuthority/12" TargetMode="External" Id="Rdcb9e232997b43d4" /><Relationship Type="http://schemas.openxmlformats.org/officeDocument/2006/relationships/hyperlink" Target="https://www.health.gov.au/health-topics/chronic-conditions" TargetMode="External" Id="R187b64f7e73640d2" /><Relationship Type="http://schemas.openxmlformats.org/officeDocument/2006/relationships/hyperlink" Target="http://www.medterms.com/script/main/art.asp?articlekey=18312" TargetMode="External" Id="R6eb4ab623b374322" /><Relationship Type="http://schemas.openxmlformats.org/officeDocument/2006/relationships/hyperlink" Target="http://www.nationalasthma.org.au/content/view/617/1043/" TargetMode="External" Id="R8347e3fb907f43a7" /><Relationship Type="http://schemas.openxmlformats.org/officeDocument/2006/relationships/hyperlink" Target="http://www.nationalasthma.org.au/content/view/617/1043/" TargetMode="External" Id="Rddea826458a747b4" /><Relationship Type="http://schemas.openxmlformats.org/officeDocument/2006/relationships/hyperlink" Target="http://www.cancer.gov/dictionary/?CdrID=45333" TargetMode="External" Id="Rb6f44027ff694303" /><Relationship Type="http://schemas.openxmlformats.org/officeDocument/2006/relationships/hyperlink" Target="https://meteor.aihw.gov.au/content/399216" TargetMode="External" Id="Rf686493fac71495d" /><Relationship Type="http://schemas.openxmlformats.org/officeDocument/2006/relationships/hyperlink" Target="https://meteor.aihw.gov.au/RegistrationAuthority/12" TargetMode="External" Id="Ra73ec39d233848bd" /><Relationship Type="http://schemas.openxmlformats.org/officeDocument/2006/relationships/hyperlink" Target="https://meteor.aihw.gov.au/content/761691" TargetMode="External" Id="R1ab1990470ef4fdd" /><Relationship Type="http://schemas.openxmlformats.org/officeDocument/2006/relationships/hyperlink" Target="https://meteor.aihw.gov.au/RegistrationAuthority/12" TargetMode="External" Id="R39197075c76c4a7f" /></Relationships>
</file>

<file path=word/_rels/header1.xml.rels>&#65279;<?xml version="1.0" encoding="utf-8"?><Relationships xmlns="http://schemas.openxmlformats.org/package/2006/relationships"><Relationship Type="http://schemas.openxmlformats.org/officeDocument/2006/relationships/image" Target="/media/image.png" Id="R14c70b7e9771400e" /></Relationships>
</file>