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839bb5f57482c" /></Relationships>
</file>

<file path=word/document.xml><?xml version="1.0" encoding="utf-8"?>
<w:document xmlns:r="http://schemas.openxmlformats.org/officeDocument/2006/relationships" xmlns:w="http://schemas.openxmlformats.org/wordprocessingml/2006/main">
  <w:body>
    <w:p>
      <w:pPr>
        <w:pStyle w:val="Title"/>
      </w:pPr>
      <w:r>
        <w:t>Death—contributory factors review flag,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Death—contributory factors review flag,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contributory factors review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24a71bbe44fd1">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systematic review was undertaken into causes and influences contributing to a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cf6512c3734d26">
              <w:r>
                <w:rPr>
                  <w:rStyle w:val="Hyperlink"/>
                </w:rPr>
                <w:t xml:space="preserve">Death—contributory factors review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79cc3a4eb4560">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when a systematic review was undertaken into causes and influences contributing to a death.</w:t>
            </w:r>
          </w:p>
          <w:p>
            <w:pPr>
              <w:spacing w:after="160"/>
            </w:pPr>
            <w:r>
              <w:rPr>
                <w:rStyle w:val="row-content-rich-text"/>
              </w:rPr>
              <w:t xml:space="preserve">Code 2     No</w:t>
            </w:r>
          </w:p>
          <w:p>
            <w:pPr>
              <w:spacing w:after="160"/>
            </w:pPr>
            <w:r>
              <w:rPr>
                <w:rStyle w:val="row-content-rich-text"/>
              </w:rPr>
              <w:t xml:space="preserve">Use this code when a systematic review was not undertaken into causes and influences contributing to a death.</w:t>
            </w:r>
          </w:p>
          <w:p>
            <w:pPr>
              <w:spacing w:after="160"/>
            </w:pPr>
            <w:r>
              <w:rPr>
                <w:rStyle w:val="row-content-rich-text"/>
              </w:rPr>
              <w:t xml:space="preserve">Code 7     Not applicable</w:t>
            </w:r>
          </w:p>
          <w:p>
            <w:pPr>
              <w:spacing w:after="160"/>
            </w:pPr>
            <w:r>
              <w:rPr>
                <w:rStyle w:val="row-content-rich-text"/>
              </w:rPr>
              <w:t xml:space="preserve">Use this code when the death is not considered eligible for a contributory factor review, for example if the death is the result of a termination of pregnancy or the gestational age too low to be considered for a contributory factor review in the relevant jurisdiction.</w:t>
            </w:r>
          </w:p>
          <w:p>
            <w:pPr>
              <w:spacing w:after="160"/>
            </w:pPr>
            <w:r>
              <w:rPr>
                <w:rStyle w:val="row-content-rich-text"/>
              </w:rPr>
              <w:t xml:space="preserve">Code 9     Not stated/inadequately described</w:t>
            </w:r>
          </w:p>
          <w:p>
            <w:pPr/>
            <w:r>
              <w:rPr>
                <w:rStyle w:val="row-content-rich-text"/>
              </w:rPr>
              <w:t xml:space="preserve">Use this code when the information is not stated or otherwise inadequately described (e.g. when a response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a36a299cf4be0">
              <w:r>
                <w:rPr>
                  <w:rStyle w:val="Hyperlink"/>
                </w:rPr>
                <w:t xml:space="preserve">Perinatal Mortality NBEDS 2024–25</w:t>
              </w:r>
            </w:hyperlink>
          </w:p>
          <w:p>
            <w:pPr>
              <w:spacing w:before="0" w:after="0"/>
            </w:pPr>
            <w:r>
              <w:rPr>
                <w:rStyle w:val="row-content"/>
                <w:color w:val="244061"/>
              </w:rPr>
              <w:t xml:space="preserve">       </w:t>
            </w:r>
            <w:hyperlink w:history="true" r:id="R7d064a44e8ea4c9a">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A contributory factor review refers to the systematic review by a senior clinical advisor or multidisciplinary team regarding the circumstances and care leading up to a perinatal death to identify which, if any, factors may have contributed to the death.</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d5cbf7410910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759931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a4b8f52b0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bf74109104a7f" /><Relationship Type="http://schemas.openxmlformats.org/officeDocument/2006/relationships/header" Target="/word/header1.xml" Id="R07652717cffb4a94" /><Relationship Type="http://schemas.openxmlformats.org/officeDocument/2006/relationships/settings" Target="/word/settings.xml" Id="R105357f608604619" /><Relationship Type="http://schemas.openxmlformats.org/officeDocument/2006/relationships/styles" Target="/word/styles.xml" Id="R36aa7dc52cb74929" /><Relationship Type="http://schemas.openxmlformats.org/officeDocument/2006/relationships/hyperlink" Target="https://meteor.aihw.gov.au/RegistrationAuthority/12" TargetMode="External" Id="R96c24a71bbe44fd1" /><Relationship Type="http://schemas.openxmlformats.org/officeDocument/2006/relationships/hyperlink" Target="https://meteor.aihw.gov.au/content/759929" TargetMode="External" Id="Re4cf6512c3734d26" /><Relationship Type="http://schemas.openxmlformats.org/officeDocument/2006/relationships/hyperlink" Target="https://meteor.aihw.gov.au/content/464978" TargetMode="External" Id="R47579cc3a4eb4560" /><Relationship Type="http://schemas.openxmlformats.org/officeDocument/2006/relationships/hyperlink" Target="https://meteor.aihw.gov.au/content/775718" TargetMode="External" Id="R684a36a299cf4be0" /><Relationship Type="http://schemas.openxmlformats.org/officeDocument/2006/relationships/hyperlink" Target="https://meteor.aihw.gov.au/RegistrationAuthority/12" TargetMode="External" Id="R7d064a44e8ea4c9a" /></Relationships>
</file>

<file path=word/_rels/header1.xml.rels>&#65279;<?xml version="1.0" encoding="utf-8"?><Relationships xmlns="http://schemas.openxmlformats.org/package/2006/relationships"><Relationship Type="http://schemas.openxmlformats.org/officeDocument/2006/relationships/image" Target="/media/image.png" Id="R552a4b8f52b043c2" /></Relationships>
</file>