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f4b5abd464a88"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8a-Evidence of a locally approved policy that defines the process for review and referral of patients with low back pain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8a-Evidence of a locally approved policy that defines the process for review and referral of patients with low back pain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8a-Evidence of a locally approved policy that defines the process for review and referral of patients with low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2579de66e4006">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defines the process for review and referral of patients with low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82ac0ef3944b66">
              <w:r>
                <w:rPr>
                  <w:rStyle w:val="Hyperlink"/>
                </w:rPr>
                <w:t xml:space="preserve">Clinical care standard indicators: Low back pain </w:t>
              </w:r>
            </w:hyperlink>
          </w:p>
          <w:p>
            <w:pPr>
              <w:spacing w:before="0" w:after="0"/>
            </w:pPr>
            <w:r>
              <w:rPr>
                <w:rStyle w:val="row-content"/>
                <w:color w:val="244061"/>
              </w:rPr>
              <w:t xml:space="preserve">       </w:t>
            </w:r>
            <w:hyperlink w:history="true" r:id="R38698f2ca1004103">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spacing w:after="160"/>
            </w:pPr>
            <w:r>
              <w:rPr>
                <w:rStyle w:val="row-content-rich-text"/>
              </w:rPr>
              <w:t xml:space="preserve">·</w:t>
            </w:r>
            <w:r>
              <w:rPr>
                <w:rStyle w:val="row-content-rich-text"/>
              </w:rPr>
              <w:t xml:space="preserve">       </w:t>
            </w:r>
            <w:r>
              <w:rPr>
                <w:rStyle w:val="row-content-rich-text"/>
              </w:rPr>
              <w:t xml:space="preserve">Indications and timelines for when a patient with low back pain should be reassessed to reconsider their diagnosis and treatment plan</w:t>
            </w:r>
          </w:p>
          <w:p>
            <w:pPr>
              <w:spacing w:after="160"/>
            </w:pPr>
            <w:r>
              <w:rPr>
                <w:rStyle w:val="row-content-rich-text"/>
              </w:rPr>
              <w:t xml:space="preserve">·</w:t>
            </w:r>
            <w:r>
              <w:rPr>
                <w:rStyle w:val="row-content-rich-text"/>
              </w:rPr>
              <w:t xml:space="preserve">       </w:t>
            </w:r>
            <w:r>
              <w:rPr>
                <w:rStyle w:val="row-content-rich-text"/>
              </w:rPr>
              <w:t xml:space="preserve">Referral pathways to appropriate healthcare providers and programs to support recovery</w:t>
            </w:r>
          </w:p>
          <w:p>
            <w:pPr>
              <w:spacing w:after="160"/>
            </w:pPr>
            <w:r>
              <w:rPr>
                <w:rStyle w:val="row-content-rich-text"/>
              </w:rPr>
              <w:t xml:space="preserve">·</w:t>
            </w:r>
            <w:r>
              <w:rPr>
                <w:rStyle w:val="row-content-rich-text"/>
              </w:rPr>
              <w:t xml:space="preserve">       </w:t>
            </w:r>
            <w:r>
              <w:rPr>
                <w:rStyle w:val="row-content-rich-text"/>
              </w:rPr>
              <w:t xml:space="preserve">Mechanisms to facilitate effective communication between healthcare providers and the patient, and</w:t>
            </w:r>
          </w:p>
          <w:p>
            <w:pPr/>
            <w:r>
              <w:rPr>
                <w:rStyle w:val="row-content-rich-text"/>
              </w:rPr>
              <w:t xml:space="preserve">·</w:t>
            </w:r>
            <w:r>
              <w:rPr>
                <w:rStyle w:val="row-content-rich-text"/>
              </w:rPr>
              <w:t xml:space="preserve">       </w:t>
            </w:r>
            <w:r>
              <w:rPr>
                <w:rStyle w:val="row-content-rich-text"/>
              </w:rPr>
              <w:t xml:space="preserve">Process to monitor the effectiveness of the recommended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792ed2f8768f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7315c28972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ed2f8768f4b9e" /><Relationship Type="http://schemas.openxmlformats.org/officeDocument/2006/relationships/header" Target="/word/header1.xml" Id="R85ea1ffc044146b4" /><Relationship Type="http://schemas.openxmlformats.org/officeDocument/2006/relationships/settings" Target="/word/settings.xml" Id="R802cfb382dc54fc0" /><Relationship Type="http://schemas.openxmlformats.org/officeDocument/2006/relationships/styles" Target="/word/styles.xml" Id="R1985ce6ff1ba4483" /><Relationship Type="http://schemas.openxmlformats.org/officeDocument/2006/relationships/hyperlink" Target="https://meteor.aihw.gov.au/RegistrationAuthority/18" TargetMode="External" Id="Rf1f2579de66e4006" /><Relationship Type="http://schemas.openxmlformats.org/officeDocument/2006/relationships/hyperlink" Target="https://meteor.aihw.gov.au/content/755790" TargetMode="External" Id="R5982ac0ef3944b66" /><Relationship Type="http://schemas.openxmlformats.org/officeDocument/2006/relationships/hyperlink" Target="https://meteor.aihw.gov.au/RegistrationAuthority/18" TargetMode="External" Id="R38698f2ca1004103" /></Relationships>
</file>

<file path=word/_rels/header1.xml.rels>&#65279;<?xml version="1.0" encoding="utf-8"?><Relationships xmlns="http://schemas.openxmlformats.org/package/2006/relationships"><Relationship Type="http://schemas.openxmlformats.org/officeDocument/2006/relationships/image" Target="/media/image.png" Id="Rd57315c28972446f" /></Relationships>
</file>