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2b87c73ad4927"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3a-Evidence of a locally approved policy to ensure the appropriate use of imaging for low back pain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3a-Evidence of a locally approved policy to ensure the appropriate use of imaging for low back pain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3a-Evidence of a locally approved policy to ensure the appropriate use of imaging for low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7e3a62cfba4382">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to ensure the appropriate use of imaging for low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7373aa0dc74d9a">
              <w:r>
                <w:rPr>
                  <w:rStyle w:val="Hyperlink"/>
                </w:rPr>
                <w:t xml:space="preserve">Clinical care standard indicators: Low back pain </w:t>
              </w:r>
            </w:hyperlink>
          </w:p>
          <w:p>
            <w:pPr>
              <w:spacing w:before="0" w:after="0"/>
            </w:pPr>
            <w:r>
              <w:rPr>
                <w:rStyle w:val="row-content"/>
                <w:color w:val="244061"/>
              </w:rPr>
              <w:t xml:space="preserve">       </w:t>
            </w:r>
            <w:hyperlink w:history="true" r:id="R9263c051d34a4018">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w:t>
            </w:r>
          </w:p>
          <w:p>
            <w:pPr>
              <w:spacing w:after="160"/>
            </w:pPr>
            <w:r>
              <w:rPr>
                <w:rStyle w:val="row-content-rich-text"/>
              </w:rPr>
              <w:t xml:space="preserve">·</w:t>
            </w:r>
            <w:r>
              <w:rPr>
                <w:rStyle w:val="row-content-rich-text"/>
              </w:rPr>
              <w:t xml:space="preserve">       </w:t>
            </w:r>
            <w:r>
              <w:rPr>
                <w:rStyle w:val="row-content-rich-text"/>
              </w:rPr>
              <w:t xml:space="preserve">Appropriate indications for imaging a patient with low back pain</w:t>
            </w:r>
          </w:p>
          <w:p>
            <w:pPr>
              <w:spacing w:after="160"/>
            </w:pPr>
            <w:r>
              <w:rPr>
                <w:rStyle w:val="row-content-rich-text"/>
              </w:rPr>
              <w:t xml:space="preserve">·</w:t>
            </w:r>
            <w:r>
              <w:rPr>
                <w:rStyle w:val="row-content-rich-text"/>
              </w:rPr>
              <w:t xml:space="preserve">       </w:t>
            </w:r>
            <w:r>
              <w:rPr>
                <w:rStyle w:val="row-content-rich-text"/>
              </w:rPr>
              <w:t xml:space="preserve">Locally endorsed educational tools and resources that should be used to support discussions about appropriate imaging and interpretation of findings with patients, and</w:t>
            </w:r>
          </w:p>
          <w:p>
            <w:pPr/>
            <w:r>
              <w:rPr>
                <w:rStyle w:val="row-content-rich-text"/>
              </w:rPr>
              <w:t xml:space="preserve">·</w:t>
            </w:r>
            <w:r>
              <w:rPr>
                <w:rStyle w:val="row-content-rich-text"/>
              </w:rPr>
              <w:t xml:space="preserve">       </w:t>
            </w: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a locally approved policy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99c00e4b2fa244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31664f410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00e4b2fa24487" /><Relationship Type="http://schemas.openxmlformats.org/officeDocument/2006/relationships/header" Target="/word/header1.xml" Id="R75fdb88281d44d1d" /><Relationship Type="http://schemas.openxmlformats.org/officeDocument/2006/relationships/settings" Target="/word/settings.xml" Id="R91964444bc444d74" /><Relationship Type="http://schemas.openxmlformats.org/officeDocument/2006/relationships/styles" Target="/word/styles.xml" Id="R52bf22cefc54483d" /><Relationship Type="http://schemas.openxmlformats.org/officeDocument/2006/relationships/hyperlink" Target="https://meteor.aihw.gov.au/RegistrationAuthority/18" TargetMode="External" Id="R2b7e3a62cfba4382" /><Relationship Type="http://schemas.openxmlformats.org/officeDocument/2006/relationships/hyperlink" Target="https://meteor.aihw.gov.au/content/755790" TargetMode="External" Id="Rcd7373aa0dc74d9a" /><Relationship Type="http://schemas.openxmlformats.org/officeDocument/2006/relationships/hyperlink" Target="https://meteor.aihw.gov.au/RegistrationAuthority/18" TargetMode="External" Id="R9263c051d34a4018" /></Relationships>
</file>

<file path=word/_rels/header1.xml.rels>&#65279;<?xml version="1.0" encoding="utf-8"?><Relationships xmlns="http://schemas.openxmlformats.org/package/2006/relationships"><Relationship Type="http://schemas.openxmlformats.org/officeDocument/2006/relationships/image" Target="/media/image.png" Id="R05f31664f4104b38" /></Relationships>
</file>