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e34c1c93543b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3.5–Domestic violence,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3.5–Domestic violence,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3.5–Domestic violence,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d56ba2d914d75">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adults who experienced current partner violence and their children saw or heard the violence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f8e94abb2243e6">
              <w:r>
                <w:rPr>
                  <w:rStyle w:val="Hyperlink"/>
                </w:rPr>
                <w:t xml:space="preserve">National Framework for Protecting Australia's Children 2009-2020 (2022)</w:t>
              </w:r>
            </w:hyperlink>
          </w:p>
          <w:p>
            <w:pPr>
              <w:pStyle w:val="registration-status"/>
              <w:spacing w:before="0" w:after="0"/>
            </w:pPr>
            <w:hyperlink w:history="true" r:id="Re05a6ed154584579">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had children in their care when the violence occurred in the previous 12 months, and the children saw or heard the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ca3cf2d38ef4f58">
              <w:r>
                <w:rPr>
                  <w:rStyle w:val="Hyperlink"/>
                </w:rPr>
                <w:t xml:space="preserve">ABS Personal Safety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and had children in their care when the violence occurred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517f7a3b1ed4faf">
              <w:r>
                <w:rPr>
                  <w:rStyle w:val="Hyperlink"/>
                </w:rPr>
                <w:t xml:space="preserve">ABS Personal Safety Survey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03bb23039f445b">
              <w:r>
                <w:rPr>
                  <w:rStyle w:val="Hyperlink"/>
                </w:rPr>
                <w:t xml:space="preserve">ABS Personal Safety Survey </w:t>
              </w:r>
            </w:hyperlink>
          </w:p>
          <w:p>
            <w:r>
              <w:rPr>
                <w:rStyle w:val="row-content"/>
                <w:b/>
              </w:rPr>
              <w:t xml:space="preserve">Frequency</w:t>
            </w:r>
          </w:p>
          <w:p>
            <w:r>
              <w:rPr>
                <w:rStyle w:val="row-content"/>
              </w:rPr>
              <w:t xml:space="preserve">Every 4 years (2012 onwards)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1d89706fd247f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75cdc2e02f4e8a">
              <w:r>
                <w:rPr>
                  <w:rStyle w:val="Hyperlink"/>
                </w:rPr>
                <w:t xml:space="preserve">National Framework for Protecting Australia's Children 2009-2020: Indicator 3.5–Domestic violence, 2021</w:t>
              </w:r>
            </w:hyperlink>
          </w:p>
          <w:p>
            <w:pPr>
              <w:pStyle w:val="registration-status"/>
              <w:spacing w:before="0" w:after="0"/>
            </w:pPr>
            <w:hyperlink w:history="true" r:id="Rc9b78f6f58e24a0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e93ee7552a1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85fe3e396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3ee7552a14b08" /><Relationship Type="http://schemas.openxmlformats.org/officeDocument/2006/relationships/header" Target="/word/header1.xml" Id="R89415b60350243b8" /><Relationship Type="http://schemas.openxmlformats.org/officeDocument/2006/relationships/settings" Target="/word/settings.xml" Id="Rca06bff1dc054337" /><Relationship Type="http://schemas.openxmlformats.org/officeDocument/2006/relationships/styles" Target="/word/styles.xml" Id="Rbfa0ef4c689e4ae0" /><Relationship Type="http://schemas.openxmlformats.org/officeDocument/2006/relationships/hyperlink" Target="https://meteor.aihw.gov.au/RegistrationAuthority/17" TargetMode="External" Id="Ra14d56ba2d914d75" /><Relationship Type="http://schemas.openxmlformats.org/officeDocument/2006/relationships/hyperlink" Target="https://meteor.aihw.gov.au/content/757256" TargetMode="External" Id="R14f8e94abb2243e6" /><Relationship Type="http://schemas.openxmlformats.org/officeDocument/2006/relationships/hyperlink" Target="https://meteor.aihw.gov.au/RegistrationAuthority/17" TargetMode="External" Id="Re05a6ed154584579" /><Relationship Type="http://schemas.openxmlformats.org/officeDocument/2006/relationships/hyperlink" Target="https://meteor.aihw.gov.au/content/656965" TargetMode="External" Id="R9ca3cf2d38ef4f58" /><Relationship Type="http://schemas.openxmlformats.org/officeDocument/2006/relationships/hyperlink" Target="https://meteor.aihw.gov.au/content/656965" TargetMode="External" Id="R9517f7a3b1ed4faf" /><Relationship Type="http://schemas.openxmlformats.org/officeDocument/2006/relationships/hyperlink" Target="https://meteor.aihw.gov.au/content/656965" TargetMode="External" Id="R2203bb23039f445b" /><Relationship Type="http://schemas.openxmlformats.org/officeDocument/2006/relationships/hyperlink" Target="https://meteor.aihw.gov.au/content/246013" TargetMode="External" Id="R431d89706fd247fc" /><Relationship Type="http://schemas.openxmlformats.org/officeDocument/2006/relationships/hyperlink" Target="https://meteor.aihw.gov.au/content/744667" TargetMode="External" Id="R5f75cdc2e02f4e8a" /><Relationship Type="http://schemas.openxmlformats.org/officeDocument/2006/relationships/hyperlink" Target="https://meteor.aihw.gov.au/RegistrationAuthority/17" TargetMode="External" Id="Rc9b78f6f58e24a00" /></Relationships>
</file>

<file path=word/_rels/header1.xml.rels>&#65279;<?xml version="1.0" encoding="utf-8"?><Relationships xmlns="http://schemas.openxmlformats.org/package/2006/relationships"><Relationship Type="http://schemas.openxmlformats.org/officeDocument/2006/relationships/image" Target="/media/image.png" Id="R27d85fe3e3964086" /></Relationships>
</file>