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6082545e1b42a0"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1.1–Family functioning,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1.1–Family functioning,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1.1–Family functioning,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1ce3284d6b49f0">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families who report 'good', 'very good' or 'excellent' family cohesion.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7bb74f5501b4b53">
              <w:r>
                <w:rPr>
                  <w:rStyle w:val="Hyperlink"/>
                </w:rPr>
                <w:t xml:space="preserve">National Framework for Protecting Australia's Children 2009-2020 (2022)</w:t>
              </w:r>
            </w:hyperlink>
          </w:p>
          <w:p>
            <w:pPr>
              <w:pStyle w:val="registration-status"/>
              <w:spacing w:before="0" w:after="0"/>
            </w:pPr>
            <w:hyperlink w:history="true" r:id="R01ee43eba37c497e">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families with children in the reference period who report good, very good or excellent family cohesion.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df70f97497c4d71">
              <w:r>
                <w:rPr>
                  <w:rStyle w:val="Hyperlink"/>
                </w:rPr>
                <w:t xml:space="preserve">Longitudinal Study of Australian Children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families with children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5ae0b1931004337">
              <w:r>
                <w:rPr>
                  <w:rStyle w:val="Hyperlink"/>
                </w:rPr>
                <w:t xml:space="preserve">Longitudinal Study of Australian Children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The unit of measure is 'Family'.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4bae4f8305f450b">
              <w:r>
                <w:rPr>
                  <w:rStyle w:val="Hyperlink"/>
                </w:rPr>
                <w:t xml:space="preserve">Longitudinal Study of Australian Children</w:t>
              </w:r>
            </w:hyperlink>
          </w:p>
          <w:p>
            <w:r>
              <w:rPr>
                <w:rStyle w:val="row-content"/>
                <w:b/>
              </w:rPr>
              <w:t xml:space="preserve">Frequency</w:t>
            </w:r>
          </w:p>
          <w:p>
            <w:r>
              <w:rPr>
                <w:rStyle w:val="row-content"/>
              </w:rPr>
              <w:t xml:space="preserve">Every 2 years.</w:t>
            </w:r>
          </w:p>
          <w:p>
            <w:r>
              <w:rPr>
                <w:rStyle w:val="row-content"/>
                <w:b/>
              </w:rPr>
              <w:t xml:space="preserve">Data custodian</w:t>
            </w:r>
          </w:p>
          <w:p>
            <w:r>
              <w:rPr>
                <w:rStyle w:val="row-content"/>
              </w:rPr>
              <w:t xml:space="preserve">Australian Institute of Family Studies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8399286de9745c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cc2ff5b18c4dc8">
              <w:r>
                <w:rPr>
                  <w:rStyle w:val="Hyperlink"/>
                </w:rPr>
                <w:t xml:space="preserve">National Framework for Protecting Australia's Children 2009-2020: Indicator 1.1–Family functioning, 2020</w:t>
              </w:r>
            </w:hyperlink>
          </w:p>
          <w:p>
            <w:pPr>
              <w:pStyle w:val="registration-status"/>
              <w:spacing w:before="0" w:after="0"/>
            </w:pPr>
            <w:hyperlink w:history="true" r:id="R69a971fdd57f4b6c">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09511492058d4c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759028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561926508642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511492058d4c74" /><Relationship Type="http://schemas.openxmlformats.org/officeDocument/2006/relationships/header" Target="/word/header1.xml" Id="R3ffcd917573044c6" /><Relationship Type="http://schemas.openxmlformats.org/officeDocument/2006/relationships/settings" Target="/word/settings.xml" Id="R58b79500a6584453" /><Relationship Type="http://schemas.openxmlformats.org/officeDocument/2006/relationships/styles" Target="/word/styles.xml" Id="Ra9bcff70d12147bb" /><Relationship Type="http://schemas.openxmlformats.org/officeDocument/2006/relationships/hyperlink" Target="https://meteor.aihw.gov.au/RegistrationAuthority/17" TargetMode="External" Id="Rf91ce3284d6b49f0" /><Relationship Type="http://schemas.openxmlformats.org/officeDocument/2006/relationships/hyperlink" Target="https://meteor.aihw.gov.au/content/757256" TargetMode="External" Id="Ra7bb74f5501b4b53" /><Relationship Type="http://schemas.openxmlformats.org/officeDocument/2006/relationships/hyperlink" Target="https://meteor.aihw.gov.au/RegistrationAuthority/17" TargetMode="External" Id="R01ee43eba37c497e" /><Relationship Type="http://schemas.openxmlformats.org/officeDocument/2006/relationships/hyperlink" Target="https://meteor.aihw.gov.au/content/656993" TargetMode="External" Id="R8df70f97497c4d71" /><Relationship Type="http://schemas.openxmlformats.org/officeDocument/2006/relationships/hyperlink" Target="https://meteor.aihw.gov.au/content/656993" TargetMode="External" Id="Rc5ae0b1931004337" /><Relationship Type="http://schemas.openxmlformats.org/officeDocument/2006/relationships/hyperlink" Target="https://meteor.aihw.gov.au/content/656993" TargetMode="External" Id="R14bae4f8305f450b" /><Relationship Type="http://schemas.openxmlformats.org/officeDocument/2006/relationships/hyperlink" Target="https://meteor.aihw.gov.au/content/246013" TargetMode="External" Id="R58399286de9745c5" /><Relationship Type="http://schemas.openxmlformats.org/officeDocument/2006/relationships/hyperlink" Target="https://meteor.aihw.gov.au/content/738073" TargetMode="External" Id="R8ecc2ff5b18c4dc8" /><Relationship Type="http://schemas.openxmlformats.org/officeDocument/2006/relationships/hyperlink" Target="https://meteor.aihw.gov.au/RegistrationAuthority/17" TargetMode="External" Id="R69a971fdd57f4b6c" /></Relationships>
</file>

<file path=word/_rels/header1.xml.rels>&#65279;<?xml version="1.0" encoding="utf-8"?><Relationships xmlns="http://schemas.openxmlformats.org/package/2006/relationships"><Relationship Type="http://schemas.openxmlformats.org/officeDocument/2006/relationships/image" Target="/media/image.png" Id="R525619265086423f" /></Relationships>
</file>