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d64ab3041424694"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03–Episiotomy for females giving birth for the first time and giving birth vaginally,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03–Episiotomy for females giving birth for the first time and giving birth vaginally,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Episiotomy for females giving birth for the first time and giving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03–Episiotomy for females giving birth for the first time and giving birth vaginally,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1d98ad8ee24baf">
              <w:r>
                <w:rPr>
                  <w:rStyle w:val="Hyperlink"/>
                  <w:color w:val="244061"/>
                </w:rPr>
                <w:t xml:space="preserve">Health</w:t>
              </w:r>
            </w:hyperlink>
            <w:r>
              <w:rPr>
                <w:rStyle w:val="row-content"/>
                <w:color w:val="244061"/>
              </w:rPr>
              <w:t xml:space="preserve">, Superseded 14/07/2023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had their first baby (a) the proportion who received an episiotomy during a non-instrumental vaginal birth, and (b) the proportion who recieved an episiotomy during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6efc44d73c94d03">
              <w:r>
                <w:rPr>
                  <w:rStyle w:val="Hyperlink"/>
                </w:rPr>
                <w:t xml:space="preserve">National Core Maternity Indicators, 2022</w:t>
              </w:r>
            </w:hyperlink>
          </w:p>
          <w:p>
            <w:pPr>
              <w:spacing w:before="0" w:after="0"/>
            </w:pPr>
            <w:r>
              <w:rPr>
                <w:rStyle w:val="row-content"/>
                <w:color w:val="244061"/>
              </w:rPr>
              <w:t xml:space="preserve">       </w:t>
            </w:r>
            <w:hyperlink w:history="true" r:id="Rbc4680cd6ab746ce">
              <w:r>
                <w:rPr>
                  <w:rStyle w:val="Hyperlink"/>
                  <w:color w:val="244061"/>
                </w:rPr>
                <w:t xml:space="preserve">Health</w:t>
              </w:r>
            </w:hyperlink>
            <w:r>
              <w:rPr>
                <w:rStyle w:val="row-content"/>
                <w:color w:val="244061"/>
              </w:rPr>
              <w:t xml:space="preserve">, Superseded 14/07/2023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having their first baby who had an episiotomy during a non-instrumental vaginal birth, divided by the number of females having their first baby who had a non-instrumental vaginal birth, and multiplied by 100.</w:t>
            </w:r>
          </w:p>
          <w:p>
            <w:pPr>
              <w:spacing w:after="160"/>
            </w:pPr>
            <w:r>
              <w:rPr>
                <w:rStyle w:val="row-content-rich-text"/>
              </w:rPr>
              <w:t xml:space="preserve">(b) The number of females having their first baby who had an episiotomy during an instrumental vaginal birth, divided by the number of females having their first baby who had an instrumental vaginal birth,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Included are those females who gave birth for the first time and had a vaginal birth, with or without instruments. Females who had a multiple birth are included if this was the first time they had given birth.</w:t>
            </w:r>
          </w:p>
          <w:p>
            <w:pPr>
              <w:spacing w:after="160"/>
            </w:pPr>
            <w:r>
              <w:rPr>
                <w:rStyle w:val="row-content-rich-text"/>
              </w:rPr>
              <w:t xml:space="preserve">Excluded are those females who did not give birth for the first time or gave birth by caesarean section.</w:t>
            </w:r>
          </w:p>
          <w:p>
            <w:pPr/>
            <w:r>
              <w:rPr>
                <w:rStyle w:val="row-content-rich-text"/>
              </w:rPr>
              <w:t xml:space="preserve">Instrumental vaginal birth means that the baby was delivered with the use of forceps or vacuum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having their first baby who had an episiotomy during a non-instrumental vaginal birth.</w:t>
            </w:r>
          </w:p>
          <w:p>
            <w:pPr/>
            <w:r>
              <w:rPr>
                <w:rStyle w:val="row-content-rich-text"/>
              </w:rPr>
              <w:t xml:space="preserve">(b) The number of females having their first baby who had an episiotomy during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7a63d03ffe24f08">
              <w:r>
                <w:rPr>
                  <w:rStyle w:val="Hyperlink"/>
                </w:rPr>
                <w:t xml:space="preserve">Female (mother)—postpartum perineal status, code N[N]</w:t>
              </w:r>
            </w:hyperlink>
          </w:p>
          <w:p>
            <w:r>
              <w:rPr>
                <w:rStyle w:val="row-content"/>
                <w:b/>
              </w:rPr>
              <w:t xml:space="preserve">Data Source</w:t>
            </w:r>
          </w:p>
          <w:p>
            <w:hyperlink w:history="true" r:id="Rcbba6d44168842b3">
              <w:r>
                <w:rPr>
                  <w:rStyle w:val="Hyperlink"/>
                </w:rPr>
                <w:t xml:space="preserve">Perinatal National Minimum Data Set (NMDS)</w:t>
              </w:r>
            </w:hyperlink>
          </w:p>
          <w:p>
            <w:r>
              <w:rPr>
                <w:rStyle w:val="row-content"/>
                <w:b/>
              </w:rPr>
              <w:t xml:space="preserve">NMDS / DSS</w:t>
            </w:r>
          </w:p>
          <w:p>
            <w:hyperlink w:history="true" r:id="R07387f23d937426e">
              <w:r>
                <w:rPr>
                  <w:rStyle w:val="Hyperlink"/>
                </w:rPr>
                <w:t xml:space="preserve">Perinatal NMDS 2013-14</w:t>
              </w:r>
            </w:hyperlink>
          </w:p>
          <w:p>
            <w:r>
              <w:rPr>
                <w:rStyle w:val="row-content"/>
                <w:b/>
              </w:rPr>
              <w:t xml:space="preserve">Guide for use</w:t>
            </w:r>
          </w:p>
          <w:p>
            <w:r>
              <w:rPr>
                <w:rStyle w:val="row-content"/>
              </w:rPr>
              <w:t xml:space="preserve"> </w:t>
            </w:r>
          </w:p>
          <w:p>
            <w:r>
              <w:rPr>
                <w:rStyle w:val="row-content"/>
              </w:rPr>
              <w:t xml:space="preserve">This data item (code 5 &amp; 6) was used for 2005 to 2013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043d71e193644fb">
              <w:r>
                <w:rPr>
                  <w:rStyle w:val="Hyperlink"/>
                </w:rPr>
                <w:t xml:space="preserve">Birth event—birth method, code N</w:t>
              </w:r>
            </w:hyperlink>
          </w:p>
          <w:p>
            <w:r>
              <w:rPr>
                <w:rStyle w:val="row-content"/>
                <w:b/>
              </w:rPr>
              <w:t xml:space="preserve">Data Source</w:t>
            </w:r>
          </w:p>
          <w:p>
            <w:hyperlink w:history="true" r:id="Rf01c62104cff4000">
              <w:r>
                <w:rPr>
                  <w:rStyle w:val="Hyperlink"/>
                </w:rPr>
                <w:t xml:space="preserve">Perinatal National Minimum Data Set (NMDS)</w:t>
              </w:r>
            </w:hyperlink>
          </w:p>
          <w:p>
            <w:r>
              <w:rPr>
                <w:rStyle w:val="row-content"/>
                <w:b/>
              </w:rPr>
              <w:t xml:space="preserve">NMDS / DSS</w:t>
            </w:r>
          </w:p>
          <w:p>
            <w:hyperlink w:history="true" r:id="R3b14a92db07a4f95">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396c862865c48e4">
              <w:r>
                <w:rPr>
                  <w:rStyle w:val="Hyperlink"/>
                </w:rPr>
                <w:t xml:space="preserve">Female—parity, total pregnancies N[N]</w:t>
              </w:r>
            </w:hyperlink>
          </w:p>
          <w:p>
            <w:r>
              <w:rPr>
                <w:rStyle w:val="row-content"/>
                <w:b/>
              </w:rPr>
              <w:t xml:space="preserve">Data Source</w:t>
            </w:r>
          </w:p>
          <w:p>
            <w:hyperlink w:history="true" r:id="Rd6780bfa2a7d4746">
              <w:r>
                <w:rPr>
                  <w:rStyle w:val="Hyperlink"/>
                </w:rPr>
                <w:t xml:space="preserve">Perinatal National Minimum Data Set (NMDS)</w:t>
              </w:r>
            </w:hyperlink>
          </w:p>
          <w:p>
            <w:r>
              <w:rPr>
                <w:rStyle w:val="row-content"/>
                <w:b/>
              </w:rPr>
              <w:t xml:space="preserve">NMDS / DSS</w:t>
            </w:r>
          </w:p>
          <w:p>
            <w:hyperlink w:history="true" r:id="Re7b729b8ad3942ed">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9d57f59e0a9498d">
              <w:r>
                <w:rPr>
                  <w:rStyle w:val="Hyperlink"/>
                </w:rPr>
                <w:t xml:space="preserve">Female—postpartum perineal status, code N[N]</w:t>
              </w:r>
            </w:hyperlink>
          </w:p>
          <w:p>
            <w:r>
              <w:rPr>
                <w:rStyle w:val="row-content"/>
                <w:b/>
              </w:rPr>
              <w:t xml:space="preserve">Data Source</w:t>
            </w:r>
          </w:p>
          <w:p>
            <w:hyperlink w:history="true" r:id="R83e4d76e2ed04305">
              <w:r>
                <w:rPr>
                  <w:rStyle w:val="Hyperlink"/>
                </w:rPr>
                <w:t xml:space="preserve">Perinatal National Minimum Data Set (NMDS)</w:t>
              </w:r>
            </w:hyperlink>
          </w:p>
          <w:p>
            <w:r>
              <w:rPr>
                <w:rStyle w:val="row-content"/>
                <w:b/>
              </w:rPr>
              <w:t xml:space="preserve">NMDS / DSS</w:t>
            </w:r>
          </w:p>
          <w:p>
            <w:hyperlink w:history="true" r:id="Ra3988a43558e485d">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This data item (code 5) was used for 2014 onwards analysis.</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having their first baby who had a non-instrumental vaginal birth.</w:t>
            </w:r>
          </w:p>
          <w:p>
            <w:pPr/>
            <w:r>
              <w:rPr>
                <w:rStyle w:val="row-content-rich-text"/>
              </w:rPr>
              <w:t xml:space="preserve">(b) The number of females having their first baby who had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7647ca9f7214b9b">
              <w:r>
                <w:rPr>
                  <w:rStyle w:val="Hyperlink"/>
                </w:rPr>
                <w:t xml:space="preserve">Birth event—birth method, code N</w:t>
              </w:r>
            </w:hyperlink>
          </w:p>
          <w:p>
            <w:r>
              <w:rPr>
                <w:rStyle w:val="row-content"/>
                <w:b/>
              </w:rPr>
              <w:t xml:space="preserve">Data Source</w:t>
            </w:r>
          </w:p>
          <w:p>
            <w:hyperlink w:history="true" r:id="Rfa01469ae84b4020">
              <w:r>
                <w:rPr>
                  <w:rStyle w:val="Hyperlink"/>
                </w:rPr>
                <w:t xml:space="preserve">Perinatal National Minimum Data Set (NMDS)</w:t>
              </w:r>
            </w:hyperlink>
          </w:p>
          <w:p>
            <w:r>
              <w:rPr>
                <w:rStyle w:val="row-content"/>
                <w:b/>
              </w:rPr>
              <w:t xml:space="preserve">NMDS / DSS</w:t>
            </w:r>
          </w:p>
          <w:p>
            <w:hyperlink w:history="true" r:id="R2e867c2a1b1a4ad7">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2f8e18d51124dc7">
              <w:r>
                <w:rPr>
                  <w:rStyle w:val="Hyperlink"/>
                </w:rPr>
                <w:t xml:space="preserve">Female—parity, total pregnancies N[N]</w:t>
              </w:r>
            </w:hyperlink>
          </w:p>
          <w:p>
            <w:r>
              <w:rPr>
                <w:rStyle w:val="row-content"/>
                <w:b/>
              </w:rPr>
              <w:t xml:space="preserve">Data Source</w:t>
            </w:r>
          </w:p>
          <w:p>
            <w:hyperlink w:history="true" r:id="R459fd07ced6f47f7">
              <w:r>
                <w:rPr>
                  <w:rStyle w:val="Hyperlink"/>
                </w:rPr>
                <w:t xml:space="preserve">Perinatal National Minimum Data Set (NMDS)</w:t>
              </w:r>
            </w:hyperlink>
          </w:p>
          <w:p>
            <w:r>
              <w:rPr>
                <w:rStyle w:val="row-content"/>
                <w:b/>
              </w:rPr>
              <w:t xml:space="preserve">NMDS / DSS</w:t>
            </w:r>
          </w:p>
          <w:p>
            <w:hyperlink w:history="true" r:id="Reafb4cfb03fb4bfa">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f541ffd59666408c">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02077abcd77447a7">
              <w:r>
                <w:rPr>
                  <w:rStyle w:val="Hyperlink"/>
                </w:rPr>
                <w:t xml:space="preserve">AIHW National Perinatal Data Collection (NPDC)</w:t>
              </w:r>
            </w:hyperlink>
          </w:p>
          <w:p>
            <w:r>
              <w:rPr>
                <w:rStyle w:val="row-content"/>
                <w:b/>
                <w:color w:val="000000"/>
              </w:rPr>
              <w:t xml:space="preserve">Data Element / Data Set</w:t>
            </w:r>
          </w:p>
          <w:p>
            <w:hyperlink w:history="true" r:id="R7ac3640dc0994e7c">
              <w:r>
                <w:rPr>
                  <w:rStyle w:val="Hyperlink"/>
                </w:rPr>
                <w:t xml:space="preserve">Person—date of birth, DDMMYYYY</w:t>
              </w:r>
            </w:hyperlink>
          </w:p>
          <w:p>
            <w:r>
              <w:rPr>
                <w:rStyle w:val="row-content"/>
                <w:b/>
              </w:rPr>
              <w:t xml:space="preserve">Data Source</w:t>
            </w:r>
          </w:p>
          <w:p>
            <w:hyperlink w:history="true" r:id="Rcd311185282f4e6c">
              <w:r>
                <w:rPr>
                  <w:rStyle w:val="Hyperlink"/>
                </w:rPr>
                <w:t xml:space="preserve">Perinatal National Minimum Data Set (NMDS)</w:t>
              </w:r>
            </w:hyperlink>
          </w:p>
          <w:p>
            <w:r>
              <w:rPr>
                <w:rStyle w:val="row-content"/>
                <w:b/>
              </w:rPr>
              <w:t xml:space="preserve">NMDS / DSS</w:t>
            </w:r>
          </w:p>
          <w:p>
            <w:hyperlink w:history="true" r:id="R7038e1676686413e">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c3f4dadb4494b8c">
              <w:r>
                <w:rPr>
                  <w:rStyle w:val="Hyperlink"/>
                </w:rPr>
                <w:t xml:space="preserve">Person—area of usual residence, statistical area level 2 (SA2) code (ASGS 2016) N(9)</w:t>
              </w:r>
            </w:hyperlink>
          </w:p>
          <w:p>
            <w:r>
              <w:rPr>
                <w:rStyle w:val="row-content"/>
                <w:b/>
              </w:rPr>
              <w:t xml:space="preserve">Data Source</w:t>
            </w:r>
          </w:p>
          <w:p>
            <w:hyperlink w:history="true" r:id="Re1b55f5319064996">
              <w:r>
                <w:rPr>
                  <w:rStyle w:val="Hyperlink"/>
                </w:rPr>
                <w:t xml:space="preserve">Perinatal National Minimum Data Set (NMDS)</w:t>
              </w:r>
            </w:hyperlink>
          </w:p>
          <w:p>
            <w:r>
              <w:rPr>
                <w:rStyle w:val="row-content"/>
                <w:b/>
              </w:rPr>
              <w:t xml:space="preserve">NMDS / DSS</w:t>
            </w:r>
          </w:p>
          <w:p>
            <w:hyperlink w:history="true" r:id="Rfbab80e004694966">
              <w:r>
                <w:rPr>
                  <w:rStyle w:val="Hyperlink"/>
                </w:rPr>
                <w:t xml:space="preserve">Perinatal NMDS 2020–21</w:t>
              </w:r>
            </w:hyperlink>
          </w:p>
          <w:p>
            <w:r>
              <w:rPr>
                <w:rStyle w:val="row-content"/>
                <w:b/>
                <w:color w:val="000000"/>
              </w:rPr>
              <w:t xml:space="preserve">Data Element / Data Set</w:t>
            </w:r>
          </w:p>
          <w:p>
            <w:hyperlink w:history="true" r:id="Re5bdcfc488e54f9b">
              <w:r>
                <w:rPr>
                  <w:rStyle w:val="Hyperlink"/>
                </w:rPr>
                <w:t xml:space="preserve">Birth event—state/territory of birth, code N</w:t>
              </w:r>
            </w:hyperlink>
          </w:p>
          <w:p>
            <w:r>
              <w:rPr>
                <w:rStyle w:val="row-content"/>
                <w:b/>
              </w:rPr>
              <w:t xml:space="preserve">Data Source</w:t>
            </w:r>
          </w:p>
          <w:p>
            <w:hyperlink w:history="true" r:id="Ra88091f80aaa4d12">
              <w:r>
                <w:rPr>
                  <w:rStyle w:val="Hyperlink"/>
                </w:rPr>
                <w:t xml:space="preserve">Perinatal National Minimum Data Set (NMDS)</w:t>
              </w:r>
            </w:hyperlink>
          </w:p>
          <w:p>
            <w:r>
              <w:rPr>
                <w:rStyle w:val="row-content"/>
                <w:b/>
              </w:rPr>
              <w:t xml:space="preserve">NMDS / DSS</w:t>
            </w:r>
          </w:p>
          <w:p>
            <w:hyperlink w:history="true" r:id="R257ab5c244b64f53">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In 2004-2013 analysis, total number of episiotomy was calculated using the perineal status item in the Perinatal NMDS 2013-14, by combining code 5 (episiotomy) and 6 (combined laceration and episiotomy). However, there is no information on the degree of laceration on code 6. Therefore, there is an undercount in the degree of laceration.</w:t>
            </w:r>
          </w:p>
          <w:p>
            <w:pPr>
              <w:spacing w:after="160"/>
            </w:pPr>
            <w:r>
              <w:rPr>
                <w:rStyle w:val="row-content-rich-text"/>
              </w:rPr>
              <w:t xml:space="preserve">In 2014, there was a revision of the perineal status data items in the Perinatal NMDS 2014-2018 from 2014. This meant that the perineal status was split between seven perineal status data items, which captures the perineal status relevant to each delivery. As a result, the episiotomy can be calculated using one data item, </w:t>
            </w:r>
            <w:r>
              <w:rPr>
                <w:rStyle w:val="row-content-rich-text"/>
                <w:i/>
              </w:rPr>
              <w:t xml:space="preserve">Perineal status: Episiotomy</w:t>
            </w:r>
            <w:r>
              <w:rPr>
                <w:rStyle w:val="row-content-rich-text"/>
              </w:rPr>
              <w:t xml:space="preserve"> (code 5). Note that a female can have both an episiotomy and recorded laceration, the new data item has been adjusted to allow this.</w:t>
            </w:r>
          </w:p>
          <w:p>
            <w:pPr/>
            <w:r>
              <w:rPr>
                <w:rStyle w:val="row-content-rich-text"/>
              </w:rPr>
              <w:t xml:space="preserve">Source of definition: Core Maternity Indicator Project, Indicator 4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e146ddcd3fc436b">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15fefc7529b449fc">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399ed5ea4f44a0">
              <w:r>
                <w:rPr>
                  <w:rStyle w:val="Hyperlink"/>
                </w:rPr>
                <w:t xml:space="preserve">National Core Maternity Indicators: PI 03–Episiotomy for females giving birth for the first time and giving birth vaginally, 2021</w:t>
              </w:r>
            </w:hyperlink>
          </w:p>
          <w:p>
            <w:pPr>
              <w:spacing w:before="0" w:after="0"/>
            </w:pPr>
            <w:r>
              <w:rPr>
                <w:rStyle w:val="row-content"/>
                <w:color w:val="244061"/>
              </w:rPr>
              <w:t xml:space="preserve">       </w:t>
            </w:r>
            <w:hyperlink w:history="true" r:id="R58f5a3905559444a">
              <w:r>
                <w:rPr>
                  <w:rStyle w:val="Hyperlink"/>
                  <w:color w:val="244061"/>
                </w:rPr>
                <w:t xml:space="preserve">Health</w:t>
              </w:r>
            </w:hyperlink>
            <w:r>
              <w:rPr>
                <w:rStyle w:val="row-content"/>
                <w:color w:val="244061"/>
              </w:rPr>
              <w:t xml:space="preserve">, Superseded 09/09/2022</w:t>
            </w:r>
          </w:p>
          <w:p>
            <w:r>
              <w:br/>
            </w:r>
            <w:r>
              <w:rPr>
                <w:rStyle w:val="row-content"/>
              </w:rPr>
              <w:t xml:space="preserve">Has been superseded by </w:t>
            </w:r>
            <w:hyperlink w:history="true" r:id="Re33dc06f0b2f4579">
              <w:r>
                <w:rPr>
                  <w:rStyle w:val="Hyperlink"/>
                </w:rPr>
                <w:t xml:space="preserve">National Core Maternity Indicators: PI 03–Episiotomy for females giving birth for the first time and giving birth vaginally, 2023</w:t>
              </w:r>
            </w:hyperlink>
          </w:p>
          <w:p>
            <w:pPr>
              <w:spacing w:before="0" w:after="0"/>
            </w:pPr>
            <w:r>
              <w:rPr>
                <w:rStyle w:val="row-content"/>
                <w:color w:val="244061"/>
              </w:rPr>
              <w:t xml:space="preserve">       </w:t>
            </w:r>
            <w:hyperlink w:history="true" r:id="R246b611d49cf4f9a">
              <w:r>
                <w:rPr>
                  <w:rStyle w:val="Hyperlink"/>
                  <w:color w:val="244061"/>
                </w:rPr>
                <w:t xml:space="preserve">Health</w:t>
              </w:r>
            </w:hyperlink>
            <w:r>
              <w:rPr>
                <w:rStyle w:val="row-content"/>
                <w:color w:val="244061"/>
              </w:rPr>
              <w:t xml:space="preserve">, Standard 14/07/2023</w:t>
            </w:r>
          </w:p>
          <w:p>
            <w:r>
              <w:br/>
            </w:r>
          </w:p>
        </w:tc>
      </w:tr>
    </w:tbl>
    <w:p>
      <w:r>
        <w:br/>
      </w:r>
    </w:p>
    <w:sectPr>
      <w:footerReference xmlns:r="http://schemas.openxmlformats.org/officeDocument/2006/relationships" w:type="default" r:id="Rb3160cb3c3b847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758157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1f09c9404344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160cb3c3b847ff" /><Relationship Type="http://schemas.openxmlformats.org/officeDocument/2006/relationships/header" Target="/word/header1.xml" Id="Rded63d81976948b3" /><Relationship Type="http://schemas.openxmlformats.org/officeDocument/2006/relationships/settings" Target="/word/settings.xml" Id="Rcd1a78a3f08f46ef" /><Relationship Type="http://schemas.openxmlformats.org/officeDocument/2006/relationships/styles" Target="/word/styles.xml" Id="R1f4aa25119844bf4" /><Relationship Type="http://schemas.openxmlformats.org/officeDocument/2006/relationships/hyperlink" Target="https://meteor.aihw.gov.au/RegistrationAuthority/12" TargetMode="External" Id="Re81d98ad8ee24baf" /><Relationship Type="http://schemas.openxmlformats.org/officeDocument/2006/relationships/hyperlink" Target="https://meteor.aihw.gov.au/content/758123" TargetMode="External" Id="Rd6efc44d73c94d03" /><Relationship Type="http://schemas.openxmlformats.org/officeDocument/2006/relationships/hyperlink" Target="https://meteor.aihw.gov.au/RegistrationAuthority/12" TargetMode="External" Id="Rbc4680cd6ab746ce" /><Relationship Type="http://schemas.openxmlformats.org/officeDocument/2006/relationships/hyperlink" Target="https://meteor.aihw.gov.au/content/423659" TargetMode="External" Id="Rd7a63d03ffe24f08" /><Relationship Type="http://schemas.openxmlformats.org/officeDocument/2006/relationships/hyperlink" Target="https://meteor.aihw.gov.au/content/395005" TargetMode="External" Id="Rcbba6d44168842b3" /><Relationship Type="http://schemas.openxmlformats.org/officeDocument/2006/relationships/hyperlink" Target="https://meteor.aihw.gov.au/content/489433" TargetMode="External" Id="R07387f23d937426e" /><Relationship Type="http://schemas.openxmlformats.org/officeDocument/2006/relationships/hyperlink" Target="https://meteor.aihw.gov.au/content/695372" TargetMode="External" Id="Rd043d71e193644fb" /><Relationship Type="http://schemas.openxmlformats.org/officeDocument/2006/relationships/hyperlink" Target="https://meteor.aihw.gov.au/content/395005" TargetMode="External" Id="Rf01c62104cff4000" /><Relationship Type="http://schemas.openxmlformats.org/officeDocument/2006/relationships/hyperlink" Target="https://meteor.aihw.gov.au/content/716081" TargetMode="External" Id="R3b14a92db07a4f95" /><Relationship Type="http://schemas.openxmlformats.org/officeDocument/2006/relationships/hyperlink" Target="https://meteor.aihw.gov.au/content/696262" TargetMode="External" Id="R8396c862865c48e4" /><Relationship Type="http://schemas.openxmlformats.org/officeDocument/2006/relationships/hyperlink" Target="https://meteor.aihw.gov.au/content/395005" TargetMode="External" Id="Rd6780bfa2a7d4746" /><Relationship Type="http://schemas.openxmlformats.org/officeDocument/2006/relationships/hyperlink" Target="https://meteor.aihw.gov.au/content/716081" TargetMode="External" Id="Re7b729b8ad3942ed" /><Relationship Type="http://schemas.openxmlformats.org/officeDocument/2006/relationships/hyperlink" Target="https://meteor.aihw.gov.au/content/717924" TargetMode="External" Id="Re9d57f59e0a9498d" /><Relationship Type="http://schemas.openxmlformats.org/officeDocument/2006/relationships/hyperlink" Target="https://meteor.aihw.gov.au/content/395005" TargetMode="External" Id="R83e4d76e2ed04305" /><Relationship Type="http://schemas.openxmlformats.org/officeDocument/2006/relationships/hyperlink" Target="https://meteor.aihw.gov.au/content/716081" TargetMode="External" Id="Ra3988a43558e485d" /><Relationship Type="http://schemas.openxmlformats.org/officeDocument/2006/relationships/hyperlink" Target="https://meteor.aihw.gov.au/content/695372" TargetMode="External" Id="R37647ca9f7214b9b" /><Relationship Type="http://schemas.openxmlformats.org/officeDocument/2006/relationships/hyperlink" Target="https://meteor.aihw.gov.au/content/395005" TargetMode="External" Id="Rfa01469ae84b4020" /><Relationship Type="http://schemas.openxmlformats.org/officeDocument/2006/relationships/hyperlink" Target="https://meteor.aihw.gov.au/content/716081" TargetMode="External" Id="R2e867c2a1b1a4ad7" /><Relationship Type="http://schemas.openxmlformats.org/officeDocument/2006/relationships/hyperlink" Target="https://meteor.aihw.gov.au/content/696262" TargetMode="External" Id="Re2f8e18d51124dc7" /><Relationship Type="http://schemas.openxmlformats.org/officeDocument/2006/relationships/hyperlink" Target="https://meteor.aihw.gov.au/content/395005" TargetMode="External" Id="R459fd07ced6f47f7" /><Relationship Type="http://schemas.openxmlformats.org/officeDocument/2006/relationships/hyperlink" Target="https://meteor.aihw.gov.au/content/716081" TargetMode="External" Id="Reafb4cfb03fb4bfa" /><Relationship Type="http://schemas.openxmlformats.org/officeDocument/2006/relationships/numbering" Target="/word/numbering.xml" Id="Rdb049160031446d3" /><Relationship Type="http://schemas.openxmlformats.org/officeDocument/2006/relationships/hyperlink" Target="https://meteor.aihw.gov.au/content/392479" TargetMode="External" Id="Rf541ffd59666408c" /><Relationship Type="http://schemas.openxmlformats.org/officeDocument/2006/relationships/hyperlink" Target="https://meteor.aihw.gov.au/content/392479" TargetMode="External" Id="R02077abcd77447a7" /><Relationship Type="http://schemas.openxmlformats.org/officeDocument/2006/relationships/hyperlink" Target="https://meteor.aihw.gov.au/content/287007" TargetMode="External" Id="R7ac3640dc0994e7c" /><Relationship Type="http://schemas.openxmlformats.org/officeDocument/2006/relationships/hyperlink" Target="https://meteor.aihw.gov.au/content/395005" TargetMode="External" Id="Rcd311185282f4e6c" /><Relationship Type="http://schemas.openxmlformats.org/officeDocument/2006/relationships/hyperlink" Target="https://meteor.aihw.gov.au/content/716081" TargetMode="External" Id="R7038e1676686413e" /><Relationship Type="http://schemas.openxmlformats.org/officeDocument/2006/relationships/hyperlink" Target="https://meteor.aihw.gov.au/content/659725" TargetMode="External" Id="Rdc3f4dadb4494b8c" /><Relationship Type="http://schemas.openxmlformats.org/officeDocument/2006/relationships/hyperlink" Target="https://meteor.aihw.gov.au/content/395005" TargetMode="External" Id="Re1b55f5319064996" /><Relationship Type="http://schemas.openxmlformats.org/officeDocument/2006/relationships/hyperlink" Target="https://meteor.aihw.gov.au/content/716081" TargetMode="External" Id="Rfbab80e004694966" /><Relationship Type="http://schemas.openxmlformats.org/officeDocument/2006/relationships/hyperlink" Target="https://meteor.aihw.gov.au/content/718242" TargetMode="External" Id="Re5bdcfc488e54f9b" /><Relationship Type="http://schemas.openxmlformats.org/officeDocument/2006/relationships/hyperlink" Target="https://meteor.aihw.gov.au/content/395005" TargetMode="External" Id="Ra88091f80aaa4d12" /><Relationship Type="http://schemas.openxmlformats.org/officeDocument/2006/relationships/hyperlink" Target="https://meteor.aihw.gov.au/content/716081" TargetMode="External" Id="R257ab5c244b64f53" /><Relationship Type="http://schemas.openxmlformats.org/officeDocument/2006/relationships/hyperlink" Target="https://meteor.aihw.gov.au/content/395005" TargetMode="External" Id="R6e146ddcd3fc436b" /><Relationship Type="http://schemas.openxmlformats.org/officeDocument/2006/relationships/hyperlink" Target="https://meteor.aihw.gov.au/content/392479" TargetMode="External" Id="R15fefc7529b449fc" /><Relationship Type="http://schemas.openxmlformats.org/officeDocument/2006/relationships/hyperlink" Target="https://meteor.aihw.gov.au/content/747727" TargetMode="External" Id="Rd1399ed5ea4f44a0" /><Relationship Type="http://schemas.openxmlformats.org/officeDocument/2006/relationships/hyperlink" Target="https://meteor.aihw.gov.au/RegistrationAuthority/12" TargetMode="External" Id="R58f5a3905559444a" /><Relationship Type="http://schemas.openxmlformats.org/officeDocument/2006/relationships/hyperlink" Target="https://meteor.aihw.gov.au/content/772607" TargetMode="External" Id="Re33dc06f0b2f4579" /><Relationship Type="http://schemas.openxmlformats.org/officeDocument/2006/relationships/hyperlink" Target="https://meteor.aihw.gov.au/RegistrationAuthority/12" TargetMode="External" Id="R246b611d49cf4f9a" /></Relationships>
</file>

<file path=word/_rels/header1.xml.rels>&#65279;<?xml version="1.0" encoding="utf-8"?><Relationships xmlns="http://schemas.openxmlformats.org/package/2006/relationships"><Relationship Type="http://schemas.openxmlformats.org/officeDocument/2006/relationships/image" Target="/media/image.png" Id="R631f09c9404344a3" /></Relationships>
</file>