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76be978244582" /></Relationships>
</file>

<file path=word/document.xml><?xml version="1.0" encoding="utf-8"?>
<w:document xmlns:r="http://schemas.openxmlformats.org/officeDocument/2006/relationships" xmlns:w="http://schemas.openxmlformats.org/wordprocessingml/2006/main">
  <w:body>
    <w:p>
      <w:pPr>
        <w:pStyle w:val="Title"/>
      </w:pPr>
      <w:r>
        <w:t>Person—variations of sex characteristics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Person—variations of sex characteristics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Variations of sex characteristics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162d30414454b">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9d3e1e8f6a5241a0">
              <w:r>
                <w:rPr>
                  <w:rStyle w:val="Hyperlink"/>
                  <w:b/>
                </w:rPr>
                <w:t xml:space="preserve">variations of sex characteristics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f306cc9a5e4c8c">
              <w:r>
                <w:rPr>
                  <w:rStyle w:val="Hyperlink"/>
                </w:rPr>
                <w:t xml:space="preserve">Person—variations of sex characteristics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3970ef5b94f69">
              <w:r>
                <w:rPr>
                  <w:rStyle w:val="Hyperlink"/>
                </w:rPr>
                <w:t xml:space="preserve">Variations of sex characteristics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Prefer not to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ABS (Australian Bureau of Statistics) Standard for sex, gender, variations of sex characteristics and sexual orientation variables (ABS 2021). The values are defined as:</w:t>
            </w:r>
          </w:p>
          <w:p>
            <w:pPr>
              <w:spacing w:after="160"/>
            </w:pPr>
            <w:r>
              <w:rPr>
                <w:rStyle w:val="row-content-rich-text"/>
              </w:rPr>
              <w:t xml:space="preserve">CODE 1     Yes</w:t>
            </w:r>
          </w:p>
          <w:p>
            <w:pPr>
              <w:spacing w:after="160"/>
            </w:pPr>
            <w:r>
              <w:rPr>
                <w:rStyle w:val="row-content-rich-text"/>
              </w:rPr>
              <w:t xml:space="preserve">Persons who know they were born with a variation of sex characteristics.</w:t>
            </w:r>
          </w:p>
          <w:p>
            <w:pPr>
              <w:spacing w:after="160"/>
            </w:pPr>
            <w:r>
              <w:rPr>
                <w:rStyle w:val="row-content-rich-text"/>
              </w:rPr>
              <w:t xml:space="preserve">CODE 2     No</w:t>
            </w:r>
          </w:p>
          <w:p>
            <w:pPr>
              <w:spacing w:after="160"/>
            </w:pPr>
            <w:r>
              <w:rPr>
                <w:rStyle w:val="row-content-rich-text"/>
              </w:rPr>
              <w:t xml:space="preserve">Persons who know they were not born with a variation of sex characteristics.</w:t>
            </w:r>
          </w:p>
          <w:p>
            <w:pPr>
              <w:spacing w:after="160"/>
            </w:pPr>
            <w:r>
              <w:rPr>
                <w:rStyle w:val="row-content-rich-text"/>
              </w:rPr>
              <w:t xml:space="preserve">CODE 3     Don't know</w:t>
            </w:r>
            <w:r>
              <w:br/>
            </w:r>
            <w:r>
              <w:rPr>
                <w:rStyle w:val="row-content-rich-text"/>
              </w:rPr>
              <w:t xml:space="preserve">Persons who do not know if they were born with a variation of sex characteristics.</w:t>
            </w:r>
          </w:p>
          <w:p>
            <w:pPr>
              <w:spacing w:after="160"/>
            </w:pPr>
            <w:r>
              <w:rPr>
                <w:rStyle w:val="row-content-rich-text"/>
              </w:rPr>
              <w:t xml:space="preserve">CODE 4    Prefer not to say</w:t>
            </w:r>
          </w:p>
          <w:p>
            <w:pPr>
              <w:spacing w:after="160"/>
            </w:pPr>
            <w:r>
              <w:rPr>
                <w:rStyle w:val="row-content-rich-text"/>
              </w:rPr>
              <w:t xml:space="preserve">Persons who prefer not to respond on whether or not they were born with a variation of sex characteristics.</w:t>
            </w:r>
          </w:p>
          <w:p>
            <w:pPr>
              <w:spacing w:after="160"/>
            </w:pPr>
            <w:r>
              <w:rPr>
                <w:rStyle w:val="row-content-rich-text"/>
              </w:rPr>
              <w:t xml:space="preserve">CODE 7    Not applicable</w:t>
            </w:r>
          </w:p>
          <w:p>
            <w:pPr>
              <w:spacing w:after="160"/>
            </w:pPr>
            <w:r>
              <w:rPr>
                <w:rStyle w:val="row-content-rich-text"/>
              </w:rPr>
              <w:t xml:space="preserve">This supplementary value is for use in cases where the data is not self-reported. (Note the ABS uses the Code 0 for this value.)</w:t>
            </w:r>
          </w:p>
          <w:p>
            <w:pPr>
              <w:spacing w:after="160"/>
            </w:pPr>
            <w:r>
              <w:rPr>
                <w:rStyle w:val="row-content-rich-text"/>
              </w:rPr>
              <w:t xml:space="preserve">CODE 9     Not stated/inadequately described</w:t>
            </w:r>
          </w:p>
          <w:p>
            <w:pPr>
              <w:spacing w:after="160"/>
            </w:pPr>
            <w:r>
              <w:rPr>
                <w:rStyle w:val="row-content-rich-text"/>
              </w:rPr>
              <w:t xml:space="preserve">This supplementary value is used to code inadequately described responses and non-responses for variations of sex characteristics. It is not to be used on primary collection forms. It is primarily for use in administrative collections when transferring data from data sets where the item is not collected.</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codes, which can be mapped to the codes specified above:</w:t>
            </w:r>
          </w:p>
          <w:p>
            <w:pPr>
              <w:spacing w:after="160"/>
            </w:pPr>
            <w:r>
              <w:rPr>
                <w:rStyle w:val="row-content-rich-text"/>
              </w:rPr>
              <w:t xml:space="preserve">CODE Y     Yes</w:t>
            </w:r>
          </w:p>
          <w:p>
            <w:pPr>
              <w:spacing w:after="160"/>
            </w:pPr>
            <w:r>
              <w:rPr>
                <w:rStyle w:val="row-content-rich-text"/>
              </w:rPr>
              <w:t xml:space="preserve">CODE N     No</w:t>
            </w:r>
          </w:p>
          <w:p>
            <w:pPr>
              <w:spacing w:after="160"/>
            </w:pPr>
            <w:r>
              <w:rPr>
                <w:rStyle w:val="row-content-rich-text"/>
              </w:rPr>
              <w:t xml:space="preserve">CODE U     Don't know</w:t>
            </w:r>
          </w:p>
          <w:p>
            <w:pPr/>
            <w:r>
              <w:rPr>
                <w:rStyle w:val="row-content-rich-text"/>
              </w:rPr>
              <w:t xml:space="preserve">CODE Z     Prefer not to answer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w:t>
            </w:r>
            <w:hyperlink w:history="true" r:id="Rcb52eb8bbce84ca9">
              <w:r>
                <w:rPr>
                  <w:rStyle w:val="Hyperlink"/>
                </w:rPr>
                <w:t xml:space="preserve">https://www.abs.gov.au/statistics/standards/standard-sex-gender-variations-sex-characteristics-and-sexual-orientation-variables/latest-release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variations of sex characteristics refers to people with innate genetic, hormonal or physical sex characteristics that do not conform to medical norms for female or male bodies. It refers to a wide spectrum of variations to genitals, hormones, chromosomes and/or reproductive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collects information on a person's self-reported awareness of having been born with variations of sex characteristics. A person should not be asked to respond on the variations of sex characteristics of others.</w:t>
            </w:r>
          </w:p>
          <w:p>
            <w:pPr>
              <w:spacing w:after="160"/>
            </w:pPr>
            <w:r>
              <w:rPr>
                <w:rStyle w:val="row-content-rich-text"/>
              </w:rPr>
              <w:t xml:space="preserve">Many variations of sex characteristics are not evident at birth, and people may not be aware they were born with a variation of sex characteristics until puberty or later in life. It is also possible that a person may never know that they were born with a variation of sex characteristics.</w:t>
            </w:r>
          </w:p>
          <w:p>
            <w:pPr>
              <w:spacing w:after="160"/>
            </w:pPr>
            <w:r>
              <w:rPr>
                <w:rStyle w:val="row-content-rich-text"/>
                <w:b/>
              </w:rPr>
              <w:t xml:space="preserve">Measuring intersex</w:t>
            </w:r>
          </w:p>
          <w:p>
            <w:pPr>
              <w:spacing w:after="160"/>
            </w:pPr>
            <w:r>
              <w:rPr>
                <w:rStyle w:val="row-content-rich-text"/>
              </w:rPr>
              <w:t xml:space="preserve">Where a collection wishes to collect data on people born with variations of sex characteristics, this separate data element is necessary. It is not possible to generate reliable or consistent results in measuring this population using data collected in either </w:t>
            </w:r>
            <w:hyperlink w:history="true" r:id="Re424bc4c10d24680">
              <w:r>
                <w:rPr>
                  <w:rStyle w:val="Hyperlink"/>
                </w:rPr>
                <w:t xml:space="preserve">Person— sex, code X</w:t>
              </w:r>
            </w:hyperlink>
            <w:r>
              <w:rPr>
                <w:rStyle w:val="row-content-rich-text"/>
              </w:rPr>
              <w:t xml:space="preserve"> or </w:t>
            </w:r>
            <w:hyperlink w:history="true" r:id="Re1d4253a449b46b9">
              <w:r>
                <w:rPr>
                  <w:rStyle w:val="Hyperlink"/>
                </w:rPr>
                <w:t xml:space="preserve">Person—gender, code X</w:t>
              </w:r>
            </w:hyperlink>
            <w:r>
              <w:rPr>
                <w:rStyle w:val="row-content-rich-text"/>
              </w:rPr>
              <w:t xml:space="preserve">, because some intersex people identify as male or female, and some do not.</w:t>
            </w:r>
          </w:p>
          <w:p>
            <w:pPr>
              <w:spacing w:after="160"/>
            </w:pPr>
            <w:r>
              <w:rPr>
                <w:rStyle w:val="row-content-rich-text"/>
                <w:b/>
              </w:rPr>
              <w:t xml:space="preserve">Standard question module</w:t>
            </w:r>
          </w:p>
          <w:p>
            <w:pPr>
              <w:spacing w:after="160"/>
            </w:pPr>
            <w:r>
              <w:rPr>
                <w:rStyle w:val="row-content-rich-text"/>
              </w:rPr>
              <w:t xml:space="preserve">The following standard question module is based on that recommended in the Australian Bureau of Statistics Standard for sex, gender, variations of sex characteristics and sexual orientation variables (ABS 2021):</w:t>
            </w:r>
          </w:p>
          <w:p>
            <w:pPr>
              <w:spacing w:after="160"/>
            </w:pPr>
            <w:r>
              <w:rPr>
                <w:rStyle w:val="row-content-rich-text"/>
                <w:b/>
              </w:rPr>
              <w:t xml:space="preserve">Mandatory elements</w:t>
            </w:r>
          </w:p>
          <w:p>
            <w:pPr>
              <w:spacing w:after="160"/>
            </w:pPr>
            <w:r>
              <w:rPr>
                <w:rStyle w:val="row-content-rich-text"/>
              </w:rPr>
              <w:t xml:space="preserve">The following elements must be included:</w:t>
            </w:r>
          </w:p>
          <w:p>
            <w:pPr>
              <w:spacing w:after="160"/>
            </w:pPr>
            <w:r>
              <w:rPr>
                <w:rStyle w:val="row-content-rich-text"/>
              </w:rPr>
              <w:t xml:space="preserve">The words ‘born with a variation of sex characteristics (sometimes called 'intersex' or 'DSD')' in the question to clearly articulate the concept being collected</w:t>
            </w:r>
          </w:p>
          <w:p>
            <w:pPr>
              <w:spacing w:after="160"/>
            </w:pPr>
            <w:r>
              <w:rPr>
                <w:rStyle w:val="row-content-rich-text"/>
              </w:rPr>
              <w:t xml:space="preserve">Label the response options 'Yes', 'No', 'Don't know', and 'Prefer not to answer'</w:t>
            </w:r>
          </w:p>
          <w:p>
            <w:pPr>
              <w:spacing w:after="160"/>
            </w:pPr>
            <w:r>
              <w:rPr>
                <w:rStyle w:val="row-content-rich-text"/>
              </w:rPr>
              <w:t xml:space="preserve">Only one response is permitted</w:t>
            </w:r>
          </w:p>
          <w:p>
            <w:pPr>
              <w:spacing w:after="160"/>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 is recommended for inclusion:</w:t>
            </w:r>
          </w:p>
          <w:p>
            <w:pPr>
              <w:spacing w:after="160"/>
            </w:pPr>
            <w:r>
              <w:rPr>
                <w:rStyle w:val="row-content-rich-text"/>
              </w:rPr>
              <w:t xml:space="preserve">Use inclusive language (e.g. 'they' or 'their' rather than 'he/she' or 'his/her').</w:t>
            </w:r>
          </w:p>
          <w:p>
            <w:pPr>
              <w:spacing w:after="160"/>
            </w:pPr>
            <w:r>
              <w:rPr>
                <w:rStyle w:val="row-content-rich-text"/>
                <w:b/>
              </w:rPr>
              <w:t xml:space="preserve">Question structure</w:t>
            </w:r>
          </w:p>
          <w:p>
            <w:pPr>
              <w:spacing w:after="160"/>
            </w:pPr>
            <w:r>
              <w:rPr>
                <w:rStyle w:val="row-content-rich-text"/>
              </w:rPr>
              <w:t xml:space="preserve">Were you born with a variation of sex characteristics (sometimes called 'intersex' or 'DSD')? Please [tick/mark/select] one box:</w:t>
            </w:r>
          </w:p>
          <w:p>
            <w:pPr>
              <w:spacing w:after="160"/>
            </w:pPr>
            <w:r>
              <w:rPr>
                <w:rStyle w:val="row-content-rich-text"/>
              </w:rPr>
              <w:t xml:space="preserve">☐ Yes</w:t>
            </w:r>
          </w:p>
          <w:p>
            <w:pPr>
              <w:spacing w:after="160"/>
            </w:pPr>
            <w:r>
              <w:rPr>
                <w:rStyle w:val="row-content-rich-text"/>
              </w:rPr>
              <w:t xml:space="preserve">☐ No</w:t>
            </w:r>
          </w:p>
          <w:p>
            <w:pPr>
              <w:spacing w:after="160"/>
            </w:pPr>
            <w:r>
              <w:rPr>
                <w:rStyle w:val="row-content-rich-text"/>
              </w:rPr>
              <w:t xml:space="preserve">☐ Don't know</w:t>
            </w:r>
          </w:p>
          <w:p>
            <w:pPr/>
            <w:r>
              <w:rPr>
                <w:rStyle w:val="row-content-rich-text"/>
              </w:rPr>
              <w:t xml:space="preserve">☐ Prefer not to answer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dd39c2d42a154bc3">
              <w:r>
                <w:rPr>
                  <w:rStyle w:val="Hyperlink"/>
                </w:rPr>
                <w:t xml:space="preserve">https://www.abs.gov.au/statistics/standards/standard-sex-gender-variations-sex-characteristics-and-sexual-orientation-variables/latest-release </w:t>
              </w:r>
            </w:hyperlink>
          </w:p>
          <w:p>
            <w:pPr/>
            <w:r>
              <w:rPr>
                <w:rStyle w:val="row-content-rich-text"/>
              </w:rPr>
              <w:t xml:space="preserve">AGD (Attorney-General's Department) 2015. Australian Government Guidelines on the Recognition of Sex and Gender, viewed 6 October 2021 </w:t>
            </w:r>
            <w:hyperlink w:history="true" r:id="R64210e82dae941e1">
              <w:r>
                <w:rPr>
                  <w:rStyle w:val="Hyperlink"/>
                </w:rPr>
                <w:t xml:space="preserve">https://www.ag.gov.au/rights-and-protections/publications/australian-government-guidelines-recognition-sex-and-gender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a3ba6e1c9e4237">
              <w:r>
                <w:rPr>
                  <w:rStyle w:val="Hyperlink"/>
                </w:rPr>
                <w:t xml:space="preserve">Person—gender, code X</w:t>
              </w:r>
            </w:hyperlink>
          </w:p>
          <w:p>
            <w:pPr>
              <w:pStyle w:val="registration-status"/>
              <w:spacing w:before="0" w:after="0"/>
            </w:pPr>
            <w:hyperlink w:history="true" r:id="Rc81d5278211d407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779daaaf38f4a6c">
              <w:r>
                <w:rPr>
                  <w:rStyle w:val="Hyperlink"/>
                  <w:color w:val="244061"/>
                </w:rPr>
                <w:t xml:space="preserve">Australian Institute of Health and Welfare</w:t>
              </w:r>
            </w:hyperlink>
            <w:r>
              <w:rPr>
                <w:rStyle w:val="row-content"/>
                <w:color w:val="244061"/>
              </w:rPr>
              <w:t xml:space="preserve">, Qualified 17/01/2024</w:t>
            </w:r>
          </w:p>
          <w:p>
            <w:pPr>
              <w:pStyle w:val="registration-status"/>
              <w:spacing w:before="0" w:after="0"/>
            </w:pPr>
            <w:hyperlink w:history="true" r:id="Rec411061f89741f8">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102486d725f240d0">
              <w:r>
                <w:rPr>
                  <w:rStyle w:val="Hyperlink"/>
                </w:rPr>
                <w:t xml:space="preserve">Person—sex, code X</w:t>
              </w:r>
            </w:hyperlink>
          </w:p>
          <w:p>
            <w:pPr>
              <w:pStyle w:val="registration-status"/>
              <w:spacing w:before="0" w:after="0"/>
            </w:pPr>
            <w:hyperlink w:history="true" r:id="Rc36c2c1b090a4c6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e0111956848447b">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b7b318266cfc4c54">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820cbc866487457a">
              <w:r>
                <w:rPr>
                  <w:rStyle w:val="Hyperlink"/>
                  <w:color w:val="244061"/>
                </w:rPr>
                <w:t xml:space="preserve">Housing assistance</w:t>
              </w:r>
            </w:hyperlink>
            <w:r>
              <w:rPr>
                <w:rStyle w:val="row-content"/>
                <w:color w:val="244061"/>
              </w:rPr>
              <w:t xml:space="preserve">, Recorded 19/06/2024</w:t>
            </w:r>
          </w:p>
          <w:p>
            <w:pPr>
              <w:pStyle w:val="registration-status"/>
              <w:spacing w:before="0" w:after="0"/>
            </w:pPr>
            <w:hyperlink w:history="true" r:id="R40899740c18e4a60">
              <w:r>
                <w:rPr>
                  <w:rStyle w:val="Hyperlink"/>
                  <w:color w:val="244061"/>
                </w:rPr>
                <w:t xml:space="preserve">Indigenous</w:t>
              </w:r>
            </w:hyperlink>
            <w:r>
              <w:rPr>
                <w:rStyle w:val="row-content"/>
                <w:color w:val="244061"/>
              </w:rPr>
              <w:t xml:space="preserve">, Standard 27/08/2023</w:t>
            </w:r>
          </w:p>
          <w:p>
            <w:pPr>
              <w:pStyle w:val="registration-status"/>
              <w:spacing w:before="0" w:after="0"/>
            </w:pPr>
            <w:hyperlink w:history="true" r:id="Re304782f2d7e4e1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58573bb587c4786">
              <w:r>
                <w:rPr>
                  <w:rStyle w:val="Hyperlink"/>
                </w:rPr>
                <w:t xml:space="preserve">Person—sexual orientation, code N[N]</w:t>
              </w:r>
            </w:hyperlink>
          </w:p>
          <w:p>
            <w:pPr>
              <w:pStyle w:val="registration-status"/>
              <w:spacing w:before="0" w:after="0"/>
            </w:pPr>
            <w:hyperlink w:history="true" r:id="R506c8ce6117e47ad">
              <w:r>
                <w:rPr>
                  <w:rStyle w:val="Hyperlink"/>
                  <w:color w:val="244061"/>
                </w:rPr>
                <w:t xml:space="preserve">Health</w:t>
              </w:r>
            </w:hyperlink>
            <w:r>
              <w:rPr>
                <w:rStyle w:val="row-content"/>
                <w:color w:val="244061"/>
              </w:rPr>
              <w:t xml:space="preserve">, Qualified 03/06/2022</w:t>
            </w:r>
          </w:p>
          <w:p>
            <w:r>
              <w:br/>
            </w:r>
          </w:p>
        </w:tc>
      </w:tr>
    </w:tbl>
    <w:p/>
    <w:tbl>
      <w:tblPr>
        <w:tblStyle w:val="TableGrid"/>
        <w:tblW w:w="0" w:type="auto"/>
      </w:tblPr>
    </w:tbl>
    <w:p>
      <w:r>
        <w:br/>
      </w:r>
    </w:p>
    <w:sectPr>
      <w:footerReference xmlns:r="http://schemas.openxmlformats.org/officeDocument/2006/relationships" w:type="default" r:id="R368d2329d0ab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757702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bfe423ba2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d2329d0ab420d" /><Relationship Type="http://schemas.openxmlformats.org/officeDocument/2006/relationships/header" Target="/word/header1.xml" Id="R85c4e08ca75d4e74" /><Relationship Type="http://schemas.openxmlformats.org/officeDocument/2006/relationships/settings" Target="/word/settings.xml" Id="Re3c46b23dda64479" /><Relationship Type="http://schemas.openxmlformats.org/officeDocument/2006/relationships/styles" Target="/word/styles.xml" Id="R00c2b654c36d48f7" /><Relationship Type="http://schemas.openxmlformats.org/officeDocument/2006/relationships/hyperlink" Target="https://meteor.aihw.gov.au/RegistrationAuthority/12" TargetMode="External" Id="R194162d30414454b" /><Relationship Type="http://schemas.openxmlformats.org/officeDocument/2006/relationships/hyperlink" Target="https://meteor.aihw.gov.au/content/757670" TargetMode="External" Id="R9d3e1e8f6a5241a0" /><Relationship Type="http://schemas.openxmlformats.org/officeDocument/2006/relationships/hyperlink" Target="https://meteor.aihw.gov.au/content/757688" TargetMode="External" Id="R79f306cc9a5e4c8c" /><Relationship Type="http://schemas.openxmlformats.org/officeDocument/2006/relationships/hyperlink" Target="https://meteor.aihw.gov.au/content/757694" TargetMode="External" Id="R70d3970ef5b94f69" /><Relationship Type="http://schemas.openxmlformats.org/officeDocument/2006/relationships/hyperlink" Target="https://www.abs.gov.au/statistics/standards/standard-sex-gender-variations-sex-characteristics-and-sexual-orientation-variables/latest-release#variations-of-sex-characteristics" TargetMode="External" Id="Rcb52eb8bbce84ca9" /><Relationship Type="http://schemas.openxmlformats.org/officeDocument/2006/relationships/hyperlink" Target="https://meteor.aihw.gov.au/content/741686" TargetMode="External" Id="Re424bc4c10d24680" /><Relationship Type="http://schemas.openxmlformats.org/officeDocument/2006/relationships/hyperlink" Target="https://meteor.aihw.gov.au/content/741842" TargetMode="External" Id="Re1d4253a449b46b9" /><Relationship Type="http://schemas.openxmlformats.org/officeDocument/2006/relationships/hyperlink" Target="https://www.abs.gov.au/statistics/standards/standard-sex-gender-variations-sex-characteristics-and-sexual-orientation-variables/latest-release&#160;" TargetMode="External" Id="Rdd39c2d42a154bc3" /><Relationship Type="http://schemas.openxmlformats.org/officeDocument/2006/relationships/hyperlink" Target="https://www.ag.gov.au/rights-and-protections/publications/australian-government-guidelines-recognition-sex-and-gender&#160;" TargetMode="External" Id="R64210e82dae941e1" /><Relationship Type="http://schemas.openxmlformats.org/officeDocument/2006/relationships/hyperlink" Target="https://meteor.aihw.gov.au/content/741842" TargetMode="External" Id="Rbea3ba6e1c9e4237" /><Relationship Type="http://schemas.openxmlformats.org/officeDocument/2006/relationships/hyperlink" Target="https://meteor.aihw.gov.au/RegistrationAuthority/19" TargetMode="External" Id="Rc81d5278211d4076" /><Relationship Type="http://schemas.openxmlformats.org/officeDocument/2006/relationships/hyperlink" Target="https://meteor.aihw.gov.au/RegistrationAuthority/24" TargetMode="External" Id="R3779daaaf38f4a6c" /><Relationship Type="http://schemas.openxmlformats.org/officeDocument/2006/relationships/hyperlink" Target="https://meteor.aihw.gov.au/RegistrationAuthority/12" TargetMode="External" Id="Rec411061f89741f8" /><Relationship Type="http://schemas.openxmlformats.org/officeDocument/2006/relationships/hyperlink" Target="https://meteor.aihw.gov.au/content/741686" TargetMode="External" Id="R102486d725f240d0" /><Relationship Type="http://schemas.openxmlformats.org/officeDocument/2006/relationships/hyperlink" Target="https://meteor.aihw.gov.au/RegistrationAuthority/19" TargetMode="External" Id="Rc36c2c1b090a4c65" /><Relationship Type="http://schemas.openxmlformats.org/officeDocument/2006/relationships/hyperlink" Target="https://meteor.aihw.gov.au/RegistrationAuthority/24" TargetMode="External" Id="Rbe0111956848447b" /><Relationship Type="http://schemas.openxmlformats.org/officeDocument/2006/relationships/hyperlink" Target="https://meteor.aihw.gov.au/RegistrationAuthority/12" TargetMode="External" Id="Rb7b318266cfc4c54" /><Relationship Type="http://schemas.openxmlformats.org/officeDocument/2006/relationships/hyperlink" Target="https://meteor.aihw.gov.au/RegistrationAuthority/11" TargetMode="External" Id="R820cbc866487457a" /><Relationship Type="http://schemas.openxmlformats.org/officeDocument/2006/relationships/hyperlink" Target="https://meteor.aihw.gov.au/RegistrationAuthority/6" TargetMode="External" Id="R40899740c18e4a60" /><Relationship Type="http://schemas.openxmlformats.org/officeDocument/2006/relationships/hyperlink" Target="https://meteor.aihw.gov.au/RegistrationAuthority/4" TargetMode="External" Id="Re304782f2d7e4e12" /><Relationship Type="http://schemas.openxmlformats.org/officeDocument/2006/relationships/hyperlink" Target="https://meteor.aihw.gov.au/content/755755" TargetMode="External" Id="Re58573bb587c4786" /><Relationship Type="http://schemas.openxmlformats.org/officeDocument/2006/relationships/hyperlink" Target="https://meteor.aihw.gov.au/RegistrationAuthority/12" TargetMode="External" Id="R506c8ce6117e47ad" /></Relationships>
</file>

<file path=word/_rels/header1.xml.rels>&#65279;<?xml version="1.0" encoding="utf-8"?><Relationships xmlns="http://schemas.openxmlformats.org/package/2006/relationships"><Relationship Type="http://schemas.openxmlformats.org/officeDocument/2006/relationships/image" Target="/media/image.png" Id="R375bfe423ba24985" /></Relationships>
</file>