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28b4a197d4312" /></Relationships>
</file>

<file path=word/document.xml><?xml version="1.0" encoding="utf-8"?>
<w:document xmlns:r="http://schemas.openxmlformats.org/officeDocument/2006/relationships" xmlns:w="http://schemas.openxmlformats.org/wordprocessingml/2006/main">
  <w:body>
    <w:p>
      <w:pPr>
        <w:pStyle w:val="Title"/>
      </w:pPr>
      <w:r>
        <w:t>Australian Teacher Workforce Data (ATWD) Collection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Teacher Workforce Data (ATWD) Collection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911a133c54d3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Teacher Workforce Data (ATWD) collection is a repository of several data sets from a range of data providers, containing data from across the lifecycle of teacher training and teaching career. The objective of the ATWD is to build a national picture of the teaching profession. </w:t>
            </w:r>
          </w:p>
          <w:p>
            <w:pPr>
              <w:spacing w:after="160"/>
            </w:pPr>
            <w:r>
              <w:rPr>
                <w:rStyle w:val="row-content-rich-text"/>
              </w:rPr>
              <w:t xml:space="preserve">The components of the collection are:</w:t>
            </w:r>
          </w:p>
          <w:p>
            <w:pPr>
              <w:spacing w:after="160"/>
            </w:pPr>
            <w:r>
              <w:rPr>
                <w:rStyle w:val="row-content-rich-text"/>
              </w:rPr>
              <w:t xml:space="preserve">1. Data from the Australian Government’s </w:t>
            </w:r>
            <w:r>
              <w:rPr>
                <w:rStyle w:val="row-content-rich-text"/>
              </w:rPr>
              <w:t xml:space="preserve">Tertiary Collection of Student Information (TCSI)</w:t>
            </w:r>
            <w:r>
              <w:rPr>
                <w:rStyle w:val="row-content-rich-text"/>
              </w:rPr>
              <w:t xml:space="preserve">. This comprises information on students in all higher education programmes for all initial teacher education (ITE), also known as pre-service teacher training, in Australia. </w:t>
            </w:r>
          </w:p>
          <w:p>
            <w:pPr>
              <w:spacing w:after="160"/>
            </w:pPr>
            <w:r>
              <w:rPr>
                <w:rStyle w:val="row-content-rich-text"/>
              </w:rPr>
              <w:t xml:space="preserve">2. Data from Australian state and territory teacher regulatory authorities (TRAs). This comprises information on the registered teacher workforce. The TRAs are the bodies responsible for teacher registration in Australia and provide important workforce registration information that covers all teachers across all sectors, states and territories. </w:t>
            </w:r>
          </w:p>
          <w:p>
            <w:pPr>
              <w:spacing w:after="160"/>
            </w:pPr>
            <w:r>
              <w:rPr>
                <w:rStyle w:val="row-content-rich-text"/>
              </w:rPr>
              <w:t xml:space="preserve">3. Data from the Australian Government’s Quality Indicators for Learning and Teaching (QILT) surveys. This includes information on student experience, graduate outcomes, and employer satisfaction for ITE students.</w:t>
            </w:r>
          </w:p>
          <w:p>
            <w:pPr>
              <w:spacing w:after="160"/>
            </w:pPr>
            <w:r>
              <w:rPr>
                <w:rStyle w:val="row-content-rich-text"/>
              </w:rPr>
              <w:t xml:space="preserve">4. Data from the ATWD teacher survey. This is a voluntary self-report questionnaire comprising questions regarding employment arrangements, working hours, time spent on face-to-face teaching and non-teaching tasks, and intentions to remain in the profession.</w:t>
            </w:r>
          </w:p>
          <w:p>
            <w:pPr/>
            <w:r>
              <w:rPr>
                <w:rStyle w:val="row-content-rich-text"/>
              </w:rPr>
              <w:t xml:space="preserve">Note: The current metadata available for the ATWD Collection include specifications from the Initial Teacher Education (ITE) and teacher registration components. Metadata for ATWD Reporting, QILT survey and ATWD Teacher survey will gradually be added to the data set specification over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several dimensions to the data collected, there are three statistical units: </w:t>
            </w:r>
            <w:hyperlink w:history="true" r:id="R21c94b9ea32a4a52">
              <w:r>
                <w:rPr>
                  <w:rStyle w:val="Hyperlink"/>
                </w:rPr>
                <w:t xml:space="preserve">Person</w:t>
              </w:r>
            </w:hyperlink>
            <w:r>
              <w:rPr>
                <w:rStyle w:val="row-content-rich-text"/>
              </w:rPr>
              <w:t xml:space="preserve">, </w:t>
            </w:r>
            <w:hyperlink w:history="true" r:id="R56a082ccf17a4593">
              <w:r>
                <w:rPr>
                  <w:rStyle w:val="Hyperlink"/>
                </w:rPr>
                <w:t xml:space="preserve">education provider</w:t>
              </w:r>
            </w:hyperlink>
            <w:r>
              <w:rPr>
                <w:rStyle w:val="row-content-rich-text"/>
              </w:rPr>
              <w:t xml:space="preserve">, </w:t>
            </w:r>
            <w:hyperlink w:tooltip="An individual who has a 'statutory licence' to perform the duties of a school teacher. Registration is granted and managed by teacher regulatory authorities in each Australian state and territory. " w:history="true" r:id="Rae15892b8cfe42ab">
              <w:r>
                <w:rPr>
                  <w:rStyle w:val="Hyperlink"/>
                  <w:b/>
                </w:rPr>
                <w:t xml:space="preserve">registered teacher</w:t>
              </w:r>
            </w:hyperlink>
            <w:r>
              <w:rPr>
                <w:rStyle w:val="row-content-rich-text"/>
              </w:rPr>
              <w:t xml:space="preserve">. Each statistical unit is specified where appropriate in the relevant cluster.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Teacher Workforce Data (ATWD) initiative is building the evidence base that will inform the future of the teaching profession. By connecting initial teacher education data and teacher workforce data from across Australia, the ATWD is providing nationally consistent data on subjects like how many teachers we have, how many graduates get jobs, the types of contracts teachers are employed under, teacher career paths and experiences, and how many teachers are entering and leaving the profession.</w:t>
            </w:r>
          </w:p>
          <w:p>
            <w:pPr/>
            <w:r>
              <w:rPr>
                <w:rStyle w:val="row-content-rich-text"/>
              </w:rPr>
              <w:t xml:space="preserve">These insights will identify how to better support teachers and their wellbeing, and ensure teachers in schools and early childhood settings can deliver quality learning to everyone.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ATWD initiative is a national project developed as part of the national initial teacher education reforms and is jointly funded by the Australian Government and all state and territory governments. </w:t>
            </w:r>
          </w:p>
          <w:p>
            <w:pPr>
              <w:spacing w:after="160"/>
            </w:pPr>
            <w:r>
              <w:rPr>
                <w:rStyle w:val="row-content-rich-text"/>
              </w:rPr>
              <w:t xml:space="preserve">Data for the ATWD is collected annually, and represents the most recent calendar year.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ATWD is governed by the Australian Education Senior Officials Committee (AESOC) through the ATWD Oversight Board, which consists of representatives from Commonwealth, state and territory governments, the non-government school sector, teacher regulatory authorities, initial teacher education providers, and Australian Institute of Teaching and School Leadership (AITSL.) </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fa28abf4b01e4724">
              <w:r>
                <w:rPr>
                  <w:rStyle w:val="Hyperlink"/>
                  <w:b/>
                </w:rPr>
                <w:t xml:space="preserve">Disability</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d6e3a8719f34c15">
              <w:r>
                <w:rPr>
                  <w:rStyle w:val="Hyperlink"/>
                  <w:b/>
                </w:rPr>
                <w:t xml:space="preserve">Gender</w:t>
              </w:r>
            </w:hyperlink>
          </w:p>
          <w:p>
            <w:hyperlink w:tooltip="A classification scheme that divides an area into mutually exclusive sub-areas based on geographic location." w:history="true" r:id="Rf8fb319a8b0a4da9">
              <w:r>
                <w:rPr>
                  <w:rStyle w:val="Hyperlink"/>
                  <w:b/>
                </w:rPr>
                <w:t xml:space="preserve">Geographic indicator</w:t>
              </w:r>
            </w:hyperlink>
          </w:p>
          <w:p>
            <w:hyperlink w:tooltip="An individual who has a 'statutory licence' to perform the duties of a school teacher. Registration is granted and managed by teacher regulatory authorities in each Australian state and territory. " w:history="true" r:id="Rb0f66ded22b34168">
              <w:r>
                <w:rPr>
                  <w:rStyle w:val="Hyperlink"/>
                  <w:b/>
                </w:rPr>
                <w:t xml:space="preserve">Registered teacher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30c566bdb69a4f9d">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Teaching and School Leadership 2017. Australian Teacher Workforce Data, Melbourne. Viewed 21 July 2022. </w:t>
            </w:r>
            <w:hyperlink w:history="true" r:id="Rec89e7af2d0e47bd">
              <w:r>
                <w:rPr>
                  <w:rStyle w:val="Hyperlink"/>
                </w:rPr>
                <w:t xml:space="preserve">www.aitsl.edu.au/research/australian-teacher-workforce-data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13c1e4b27b4445a">
                    <w:r>
                      <w:rPr>
                        <w:rStyle w:val="Hyperlink"/>
                      </w:rPr>
                      <w:t xml:space="preserve">Initial Teacher Education (ITE) data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3c169d00b9435a">
                    <w:r>
                      <w:rPr>
                        <w:rStyle w:val="Hyperlink"/>
                      </w:rPr>
                      <w:t xml:space="preserve">Data extract—reference period, date YYYY</w:t>
                    </w:r>
                  </w:hyperlink>
                </w:p>
                <w:p>
                  <w:r>
                    <w:rPr>
                      <w:b/>
                      <w:i/>
                      <w:color w:val="333333"/>
                    </w:rPr>
                    <w:t xml:space="preserve">DSS specific information:</w:t>
                  </w:r>
                </w:p>
                <w:p>
                  <w:r>
                    <w:t xml:space="preserve">Origin:</w:t>
                  </w:r>
                </w:p>
                <w:p>
                  <w:r>
                    <w:t xml:space="preserve">Australian Government 2021, Tertiary Collection of Student Information (TCSI): Reference Year, Canberra. Viewed 10 August 2022.  </w:t>
                  </w:r>
                  <w:hyperlink w:history="true" r:id="Rb1d9afa768214a97">
                    <w:r>
                      <w:rPr>
                        <w:rStyle w:val="Hyperlink"/>
                      </w:rPr>
                      <w:t xml:space="preserve">www.tcsisupport.gov.au/element/550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742e3e3ff34baa">
                    <w:r>
                      <w:rPr>
                        <w:rStyle w:val="Hyperlink"/>
                      </w:rPr>
                      <w:t xml:space="preserve">Address—suburb/town/locality name, text X[X(47)]</w:t>
                    </w:r>
                  </w:hyperlink>
                </w:p>
                <w:p>
                  <w:r>
                    <w:rPr>
                      <w:b/>
                      <w:i/>
                      <w:color w:val="333333"/>
                    </w:rPr>
                    <w:t xml:space="preserve">DSS specific information:</w:t>
                  </w:r>
                </w:p>
                <w:p>
                  <w:r>
                    <w:t xml:space="preserve">This metadata item is used to collect the following suburb address items from the Tertiary Collection of Student Information (TCSI): </w:t>
                  </w:r>
                </w:p>
                <w:p>
                  <w:pPr>
                    <w:pStyle w:val="ListParagraph"/>
                    <w:numPr>
                      <w:ilvl w:val="0"/>
                      <w:numId w:val="2"/>
                    </w:numPr>
                  </w:pPr>
                  <w:r>
                    <w:t xml:space="preserve">First residential address suburb</w:t>
                  </w:r>
                </w:p>
                <w:p>
                  <w:r>
                    <w:t xml:space="preserve">Origin:</w:t>
                  </w:r>
                </w:p>
                <w:p>
                  <w:r>
                    <w:t xml:space="preserve">Australian Government 2021, Tertiary Collection of Student Information (TCSI): First residential address suburb, Canberra. Viewed 10 August 2022. </w:t>
                  </w:r>
                  <w:hyperlink w:history="true" r:id="R3997cf1e30454f49">
                    <w:r>
                      <w:rPr>
                        <w:rStyle w:val="Hyperlink"/>
                      </w:rPr>
                      <w:t xml:space="preserve">www.tcsisupport.gov.au/element/789</w:t>
                    </w:r>
                  </w:hyperlink>
                </w:p>
                <w:p>
                  <w:pPr>
                    <w:pStyle w:val="ListParagraph"/>
                    <w:numPr>
                      <w:ilvl w:val="0"/>
                      <w:numId w:val="3"/>
                    </w:numPr>
                  </w:pPr>
                  <w:r>
                    <w:t xml:space="preserve">Residential address suburb</w:t>
                  </w:r>
                </w:p>
                <w:p>
                  <w:r>
                    <w:t xml:space="preserve">Origin:</w:t>
                  </w:r>
                </w:p>
                <w:p>
                  <w:r>
                    <w:t xml:space="preserve">Australian Government 2021, Tertiary Collection of Student Information (TCSI): Residential address suburb, Canberra. Viewed 10 August 2022. </w:t>
                  </w:r>
                  <w:hyperlink w:history="true" r:id="Rc64d714ec52a4093">
                    <w:r>
                      <w:rPr>
                        <w:rStyle w:val="Hyperlink"/>
                      </w:rPr>
                      <w:t xml:space="preserve">www.tcsisupport.gov.au/element/469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6bbf95ddc642e3">
                    <w:r>
                      <w:rPr>
                        <w:rStyle w:val="Hyperlink"/>
                      </w:rPr>
                      <w:t xml:space="preserve">Address—Australian state/territory identifier, code AA[A]</w:t>
                    </w:r>
                  </w:hyperlink>
                </w:p>
                <w:p>
                  <w:r>
                    <w:rPr>
                      <w:b/>
                      <w:i/>
                      <w:color w:val="333333"/>
                    </w:rPr>
                    <w:t xml:space="preserve">DSS specific information:</w:t>
                  </w:r>
                </w:p>
                <w:p>
                  <w:r>
                    <w:t xml:space="preserve">This metadata item is used to collect the following state/territory address items from the Tertiary Collection of Student Information (TCSI): </w:t>
                  </w:r>
                </w:p>
                <w:p>
                  <w:pPr>
                    <w:pStyle w:val="ListParagraph"/>
                    <w:numPr>
                      <w:ilvl w:val="0"/>
                      <w:numId w:val="4"/>
                    </w:numPr>
                  </w:pPr>
                  <w:r>
                    <w:t xml:space="preserve">Residential address state</w:t>
                  </w:r>
                </w:p>
                <w:p>
                  <w:r>
                    <w:t xml:space="preserve">Origin:</w:t>
                  </w:r>
                </w:p>
                <w:p>
                  <w:r>
                    <w:t xml:space="preserve">Australian Government 2021, Tertiary Collection of Student Information (TCSI): Residential address state, Canberra. Viewed 10 August 2022.  </w:t>
                  </w:r>
                  <w:hyperlink w:history="true" r:id="Rd89e91ff9f824537">
                    <w:r>
                      <w:rPr>
                        <w:rStyle w:val="Hyperlink"/>
                      </w:rPr>
                      <w:t xml:space="preserve">www.tcsisupport.gov.au/element/470</w:t>
                    </w:r>
                  </w:hyperlink>
                </w:p>
                <w:p>
                  <w:pPr>
                    <w:pStyle w:val="ListParagraph"/>
                    <w:numPr>
                      <w:ilvl w:val="0"/>
                      <w:numId w:val="5"/>
                    </w:numPr>
                  </w:pPr>
                  <w:r>
                    <w:t xml:space="preserve">First residential address state</w:t>
                  </w:r>
                </w:p>
                <w:p>
                  <w:r>
                    <w:t xml:space="preserve">Origin:</w:t>
                  </w:r>
                </w:p>
                <w:p>
                  <w:r>
                    <w:t xml:space="preserve">Australian Government 2021, Tertiary Collection of Student Information (TCSI): First residential address state, Canberra. Viewed 10 August 2022. </w:t>
                  </w:r>
                  <w:hyperlink w:history="true" r:id="R1a82ea5ac75c4c35">
                    <w:r>
                      <w:rPr>
                        <w:rStyle w:val="Hyperlink"/>
                      </w:rPr>
                      <w:t xml:space="preserve">www.tcsisupport.gov.au/element/791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4080f07e2514584">
                    <w:r>
                      <w:rPr>
                        <w:rStyle w:val="Hyperlink"/>
                      </w:rPr>
                      <w:t xml:space="preserve">Address—Australian postcode, code (Postcode datafile) NNNN</w:t>
                    </w:r>
                  </w:hyperlink>
                </w:p>
                <w:p>
                  <w:r>
                    <w:rPr>
                      <w:b/>
                      <w:i/>
                      <w:color w:val="333333"/>
                    </w:rPr>
                    <w:t xml:space="preserve">DSS specific information:</w:t>
                  </w:r>
                </w:p>
                <w:p>
                  <w:r>
                    <w:t xml:space="preserve">Where no postcode information is available, the coded value will be '0000'.  </w:t>
                  </w:r>
                </w:p>
                <w:p>
                  <w:r>
                    <w:t xml:space="preserve">This metadata item is used to collect the following postcode address items from the Tertiary Collection of Student Information (TCSI): </w:t>
                  </w:r>
                </w:p>
                <w:p>
                  <w:pPr>
                    <w:pStyle w:val="ListParagraph"/>
                    <w:numPr>
                      <w:ilvl w:val="0"/>
                      <w:numId w:val="6"/>
                    </w:numPr>
                  </w:pPr>
                  <w:r>
                    <w:t xml:space="preserve">First residential address postcode</w:t>
                  </w:r>
                </w:p>
                <w:p>
                  <w:r>
                    <w:t xml:space="preserve">Origin:</w:t>
                  </w:r>
                </w:p>
                <w:p>
                  <w:r>
                    <w:t xml:space="preserve">Australian Government 2021, Tertiary Collection of Student Information (TCSI): First residential address postcode, Canberra. Viewed 10 August 2022. </w:t>
                  </w:r>
                  <w:hyperlink w:history="true" r:id="R5cee31f14334465e">
                    <w:r>
                      <w:rPr>
                        <w:rStyle w:val="Hyperlink"/>
                      </w:rPr>
                      <w:t xml:space="preserve">www.tcsisupport.gov.au/element/790</w:t>
                    </w:r>
                  </w:hyperlink>
                </w:p>
                <w:p>
                  <w:pPr>
                    <w:pStyle w:val="ListParagraph"/>
                    <w:numPr>
                      <w:ilvl w:val="0"/>
                      <w:numId w:val="7"/>
                    </w:numPr>
                  </w:pPr>
                  <w:r>
                    <w:t xml:space="preserve">Residential address postcode</w:t>
                  </w:r>
                </w:p>
                <w:p>
                  <w:r>
                    <w:t xml:space="preserve">Origin:</w:t>
                  </w:r>
                </w:p>
                <w:p>
                  <w:r>
                    <w:t xml:space="preserve">Australian Government 2021, Tertiary Collection of Student Information (TCSI): Residential address postcode, Canberra. Viewed 10 August 2022. </w:t>
                  </w:r>
                  <w:hyperlink w:history="true" r:id="R28b11aa4bad84cae">
                    <w:r>
                      <w:rPr>
                        <w:rStyle w:val="Hyperlink"/>
                      </w:rPr>
                      <w:t xml:space="preserve">www.tcsisupport.gov.au/element/320</w:t>
                    </w:r>
                  </w:hyperlink>
                </w:p>
                <w:p>
                  <w:pPr>
                    <w:pStyle w:val="ListParagraph"/>
                    <w:numPr>
                      <w:ilvl w:val="0"/>
                      <w:numId w:val="8"/>
                    </w:numPr>
                  </w:pPr>
                  <w:r>
                    <w:t xml:space="preserve">Term address postcode</w:t>
                  </w:r>
                </w:p>
                <w:p>
                  <w:r>
                    <w:t xml:space="preserve">Origin:</w:t>
                  </w:r>
                </w:p>
                <w:p>
                  <w:r>
                    <w:t xml:space="preserve">Australian Government 2021, Tertiary Collection of Student Information (TCSI): Term address postcode, Canberra. Viewed 10 August 2022. </w:t>
                  </w:r>
                  <w:hyperlink w:history="true" r:id="R42d1d0512d2d495b">
                    <w:r>
                      <w:rPr>
                        <w:rStyle w:val="Hyperlink"/>
                      </w:rPr>
                      <w:t xml:space="preserve">www.tcsisupport.gov.au/element/319</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99e787a2e454964">
                    <w:r>
                      <w:rPr>
                        <w:rStyle w:val="Hyperlink"/>
                      </w:rPr>
                      <w:t xml:space="preserve">Person—date of birth, YYYY-MM-DD</w:t>
                    </w:r>
                  </w:hyperlink>
                </w:p>
                <w:p>
                  <w:r>
                    <w:rPr>
                      <w:b/>
                      <w:i/>
                      <w:color w:val="333333"/>
                    </w:rPr>
                    <w:t xml:space="preserve">DSS specific information:</w:t>
                  </w:r>
                </w:p>
                <w:p>
                  <w:r>
                    <w:t xml:space="preserve">Where date of birth cannot be provided, report ‘1901-01-01’.</w:t>
                  </w:r>
                </w:p>
                <w:p>
                  <w:r>
                    <w:t xml:space="preserve">Origin:</w:t>
                  </w:r>
                </w:p>
                <w:p>
                  <w:r>
                    <w:t xml:space="preserve">Australian Government 2021, Tertiary Collection of Student Information (TCSI): Australian Tertiary Admission Rank , Canberra. Viewed 10 August 2022. </w:t>
                  </w:r>
                  <w:hyperlink w:history="true" r:id="Rbdcd40e2079a4456">
                    <w:r>
                      <w:rPr>
                        <w:rStyle w:val="Hyperlink"/>
                      </w:rPr>
                      <w:t xml:space="preserve">www​.tcsisupport​.gov​.au​/element​/314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c717f361eec4315">
                    <w:r>
                      <w:rPr>
                        <w:rStyle w:val="Hyperlink"/>
                      </w:rPr>
                      <w:t xml:space="preserve">Person—gender, Tertiary Collection of Student Information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0aa53e4d71e40c6">
                    <w:r>
                      <w:rPr>
                        <w:rStyle w:val="Hyperlink"/>
                      </w:rPr>
                      <w:t xml:space="preserve">Person—Indigenous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13be005246b4e6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0e5cc09b6cc45d9">
                    <w:r>
                      <w:rPr>
                        <w:rStyle w:val="Hyperlink"/>
                      </w:rPr>
                      <w:t xml:space="preserve">Person—disability type, Tertiary Collection of Student Information disability code NN</w:t>
                    </w:r>
                  </w:hyperlink>
                </w:p>
                <w:p>
                  <w:r>
                    <w:rPr>
                      <w:b/>
                      <w:i/>
                      <w:color w:val="333333"/>
                    </w:rPr>
                    <w:t xml:space="preserve">Conditional obligation:</w:t>
                  </w:r>
                </w:p>
                <w:p>
                  <w:r>
                    <w:t xml:space="preserve">Conditional on a student/person indicating that they have a disability.</w:t>
                  </w:r>
                </w:p>
                <w:p>
                  <w:r>
                    <w:rPr>
                      <w:b/>
                      <w:i/>
                      <w:color w:val="333333"/>
                    </w:rPr>
                    <w:t xml:space="preserve">DSS specific information:</w:t>
                  </w:r>
                </w:p>
                <w:p>
                  <w:r>
                    <w:t xml:space="preserve">Prior to 2021, an alternative disability indicator code was used. For more information refer to expired code e386:</w:t>
                  </w:r>
                </w:p>
                <w:p>
                  <w:r>
                    <w:t xml:space="preserve">Australian Government 2022. Tertiary collection of student information: Disability. </w:t>
                  </w:r>
                  <w:r>
                    <w:t xml:space="preserve">Canberra. Viewed 12 September 2022. </w:t>
                  </w:r>
                  <w:hyperlink w:history="true" r:id="R0366f8d15c4f42a6">
                    <w:r>
                      <w:rPr>
                        <w:rStyle w:val="Hyperlink"/>
                      </w:rPr>
                      <w:t xml:space="preserve">www​​​.tcsisupport​​​.gov​​​.au​​​/element​​​/386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3c635ed819d4188">
                    <w:r>
                      <w:rPr>
                        <w:rStyle w:val="Hyperlink"/>
                      </w:rPr>
                      <w:t xml:space="preserve">Person—commencing student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3ef06722ad34a5d">
                    <w:r>
                      <w:rPr>
                        <w:rStyle w:val="Hyperlink"/>
                      </w:rPr>
                      <w:t xml:space="preserve">Person—full time student indicator, yes/no code N</w:t>
                    </w:r>
                  </w:hyperlink>
                </w:p>
                <w:p>
                  <w:r>
                    <w:rPr>
                      <w:b/>
                      <w:i/>
                      <w:color w:val="333333"/>
                    </w:rPr>
                    <w:t xml:space="preserve">DSS specific information:</w:t>
                  </w:r>
                </w:p>
                <w:p>
                  <w:r>
                    <w:rPr>
                      <w:b/>
                    </w:rPr>
                    <w:t xml:space="preserve">Higher Education only</w:t>
                  </w:r>
                </w:p>
                <w:p>
                  <w:r>
                    <w:t xml:space="preserve">For Higher Degree Research (HDR) students, classification of type of attendance is based on the student’s own assessment not the student load.</w:t>
                  </w:r>
                </w:p>
                <w:p>
                  <w:r>
                    <w:t xml:space="preserve">For aggregated award completions, the code to be assigned for types of attendance relates to the students final year of study activity.</w:t>
                  </w:r>
                </w:p>
                <w:p>
                  <w:r>
                    <w:t xml:space="preserve">The department calculates attendance type for Open Universities Australia (OUA) and non-HDR higher education students using the students’ reported load.</w:t>
                  </w:r>
                </w:p>
                <w:p>
                  <w:r>
                    <w:rPr>
                      <w:b/>
                    </w:rPr>
                    <w:t xml:space="preserve">VET only</w:t>
                  </w:r>
                </w:p>
                <w:p>
                  <w:r>
                    <w:t xml:space="preserve">VET providers are to report the code that best reflects the student’s attendance while undertaking the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459230882994a18">
                    <w:r>
                      <w:rPr>
                        <w:rStyle w:val="Hyperlink"/>
                      </w:rPr>
                      <w:t xml:space="preserve">Person—basis for course admission, Tertiary Collection of Student Information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253b7d5ed2c4d18">
                    <w:r>
                      <w:rPr>
                        <w:rStyle w:val="Hyperlink"/>
                      </w:rPr>
                      <w:t xml:space="preserve">Person—higher education admission rank, Australian Tertiary Admission Rank N[N]{.NN}</w:t>
                    </w:r>
                  </w:hyperlink>
                </w:p>
                <w:p>
                  <w:r>
                    <w:rPr>
                      <w:b/>
                      <w:i/>
                      <w:color w:val="333333"/>
                    </w:rPr>
                    <w:t xml:space="preserve">DSS specific information:</w:t>
                  </w:r>
                </w:p>
                <w:p>
                  <w:r>
                    <w:t xml:space="preserve">Australian Tertiary Admission Rank (ATAR) has been included in the ATWD since 2021. Prior to this, Tertiary entrance score was collected. For more information refer to expired code e369:</w:t>
                  </w:r>
                </w:p>
                <w:p>
                  <w:r>
                    <w:t xml:space="preserve">Australian Government 2022. Tertiary collection of student information: Tertiary entrance score, Canberra. Viewed 12 September 2022.</w:t>
                  </w:r>
                  <w:r>
                    <w:rPr>
                      <w:i/>
                    </w:rPr>
                    <w:t xml:space="preserve"> </w:t>
                  </w:r>
                  <w:hyperlink w:history="true" r:id="Rf7c4bf96e8df4724">
                    <w:r>
                      <w:rPr>
                        <w:rStyle w:val="Hyperlink"/>
                      </w:rPr>
                      <w:t xml:space="preserve">www.tcsisupport.gov.au/element/369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8a369ca323754831">
                    <w:r>
                      <w:rPr>
                        <w:rStyle w:val="Hyperlink"/>
                      </w:rPr>
                      <w:t xml:space="preserve">Person—highest level of educational attainment, code (ASCED 2001) NNN</w:t>
                    </w:r>
                  </w:hyperlink>
                </w:p>
                <w:p>
                  <w:r>
                    <w:rPr>
                      <w:b/>
                      <w:i/>
                      <w:color w:val="333333"/>
                    </w:rPr>
                    <w:t xml:space="preserve">DSS specific information:</w:t>
                  </w:r>
                </w:p>
                <w:p>
                  <w:r>
                    <w:t xml:space="preserve">Prior to 2021, Highest educational participation prior to commencement was collected. For more information refer to expired code e493:</w:t>
                  </w:r>
                </w:p>
                <w:p>
                  <w:r>
                    <w:t xml:space="preserve">Australian Government 2022. Tertiary collection of student information: Highest educational participation prior to commencement. Canberra. Viewed 12 September 2022. </w:t>
                  </w:r>
                  <w:hyperlink w:history="true" r:id="R5a592aa0dea942e4">
                    <w:r>
                      <w:rPr>
                        <w:rStyle w:val="Hyperlink"/>
                      </w:rPr>
                      <w:t xml:space="preserve">www​.tcsisupport​.gov​.au​/element​/493</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dc1c22bde4c4644">
                    <w:r>
                      <w:rPr>
                        <w:rStyle w:val="Hyperlink"/>
                      </w:rPr>
                      <w:t xml:space="preserve">Course of study—course completion date, YYYY</w:t>
                    </w:r>
                  </w:hyperlink>
                </w:p>
                <w:p>
                  <w:r>
                    <w:rPr>
                      <w:b/>
                      <w:i/>
                      <w:color w:val="333333"/>
                    </w:rPr>
                    <w:t xml:space="preserve">DSS specific information:</w:t>
                  </w:r>
                </w:p>
                <w:p>
                  <w:r>
                    <w:t xml:space="preserve">In the Initial Teacher Education (ITE) data cluster, this data element collects the year a student completed their higher education initial teacher education (ITE)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2053462282443b1">
                    <w:r>
                      <w:rPr>
                        <w:rStyle w:val="Hyperlink"/>
                      </w:rPr>
                      <w:t xml:space="preserve">Education provider—organisation identifier, higher education provider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8a01df8be7a48a4">
                    <w:r>
                      <w:rPr>
                        <w:rStyle w:val="Hyperlink"/>
                      </w:rPr>
                      <w:t xml:space="preserve">Course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16fd03d90d94234">
                    <w:r>
                      <w:rPr>
                        <w:rStyle w:val="Hyperlink"/>
                      </w:rPr>
                      <w:t xml:space="preserve">Course of study—course identifier,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8c660f283014a19">
                    <w:r>
                      <w:rPr>
                        <w:rStyle w:val="Hyperlink"/>
                      </w:rPr>
                      <w:t xml:space="preserve">Course of study—course name, text X[X(209)]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7771411ffbb4542">
                    <w:r>
                      <w:rPr>
                        <w:rStyle w:val="Hyperlink"/>
                      </w:rPr>
                      <w:t xml:space="preserve">Course of study—course type, higher and vocational education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c8da6cfacab4dcc">
                    <w:r>
                      <w:rPr>
                        <w:rStyle w:val="Hyperlink"/>
                      </w:rPr>
                      <w:t xml:space="preserve">Course of study—primary field of education, Tertiary Collection of Student Information code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51421b6d76f46a6">
                    <w:r>
                      <w:rPr>
                        <w:rStyle w:val="Hyperlink"/>
                      </w:rPr>
                      <w:t xml:space="preserve">Course of study—study load, equivalent full-time student load unit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5d8b75513494e1f">
                    <w:r>
                      <w:rPr>
                        <w:rStyle w:val="Hyperlink"/>
                      </w:rPr>
                      <w:t xml:space="preserve">Course of study—course type, Tertiary Collection of Student Information special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59db607157b4745">
                    <w:r>
                      <w:rPr>
                        <w:rStyle w:val="Hyperlink"/>
                      </w:rPr>
                      <w:t xml:space="preserve">Course of study—supplementary field of education, Tertiary Collection of Student Information code N[N(5)]</w:t>
                    </w:r>
                  </w:hyperlink>
                </w:p>
                <w:p>
                  <w:r>
                    <w:rPr>
                      <w:b/>
                      <w:i/>
                      <w:color w:val="333333"/>
                    </w:rPr>
                    <w:t xml:space="preserve">Conditional obligation:</w:t>
                  </w:r>
                </w:p>
                <w:p>
                  <w:r>
                    <w:t xml:space="preserve">Conditional on whether the course of study contains a supplementary field of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8046a351d4d1467c">
                    <w:r>
                      <w:rPr>
                        <w:rStyle w:val="Hyperlink"/>
                      </w:rPr>
                      <w:t xml:space="preserve">Unit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0831513fcfa473d">
                    <w:r>
                      <w:rPr>
                        <w:rStyle w:val="Hyperlink"/>
                      </w:rPr>
                      <w:t xml:space="preserve">Unit of study—identifier, code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8c19ea6a3454a65">
                    <w:r>
                      <w:rPr>
                        <w:rStyle w:val="Hyperlink"/>
                      </w:rPr>
                      <w:t xml:space="preserve">Unit of study—primary field of education, Tertiary Collection of Student Information discipline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9a9d553bc8f42ba">
                    <w:r>
                      <w:rPr>
                        <w:rStyle w:val="Hyperlink"/>
                      </w:rPr>
                      <w:t xml:space="preserve">Unit of study—study load, equivalent full-time student load value N.N[N(8)]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4ae0090d3924131">
                    <w:r>
                      <w:rPr>
                        <w:rStyle w:val="Hyperlink"/>
                      </w:rPr>
                      <w:t xml:space="preserve">Unit of study—census date, YYYY-MM-DD</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1265438c76645f5">
                    <w:r>
                      <w:rPr>
                        <w:rStyle w:val="Hyperlink"/>
                      </w:rPr>
                      <w:t xml:space="preserve">Unit of study—completion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22dafb0e110f4c0b">
                    <w:r>
                      <w:rPr>
                        <w:rStyle w:val="Hyperlink"/>
                      </w:rPr>
                      <w:t xml:space="preserve">Person—citizenship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36aa16d700ef4c62">
                    <w:r>
                      <w:rPr>
                        <w:rStyle w:val="Hyperlink"/>
                      </w:rPr>
                      <w:t xml:space="preserve">Person—student funding status, Tertiary Collection of Student Information loan status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3bb92d5fe11f423a">
                    <w:r>
                      <w:rPr>
                        <w:rStyle w:val="Hyperlink"/>
                      </w:rPr>
                      <w:t xml:space="preserve">Person—mode of attendance, Tertiary Collection of Student Information course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b315bbeab0e4c3e">
                    <w:r>
                      <w:rPr>
                        <w:rStyle w:val="Hyperlink"/>
                      </w:rPr>
                      <w:t xml:space="preserve">Teacher Registration data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028faaadb343ee">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 </w:t>
                  </w:r>
                </w:p>
                <w:p>
                  <w:r>
                    <w:t xml:space="preserve">Year (YYYY) must be greater than 1900.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e73bcd4cbe427c">
                    <w:r>
                      <w:rPr>
                        <w:rStyle w:val="Hyperlink"/>
                      </w:rPr>
                      <w:t xml:space="preserve">Person—gender, teacher registration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34731891d6b48d5">
                    <w:r>
                      <w:rPr>
                        <w:rStyle w:val="Hyperlink"/>
                      </w:rPr>
                      <w:t xml:space="preserve">Person—Indigenous status, teacher registration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3ed09276bc046f8">
                    <w:r>
                      <w:rPr>
                        <w:rStyle w:val="Hyperlink"/>
                      </w:rPr>
                      <w:t xml:space="preserve">Address—Australian postcode, code (Postcode datafile) NNNN</w:t>
                    </w:r>
                  </w:hyperlink>
                </w:p>
                <w:p>
                  <w:r>
                    <w:rPr>
                      <w:b/>
                      <w:i/>
                      <w:color w:val="333333"/>
                    </w:rPr>
                    <w:t xml:space="preserve">DSS specific information:</w:t>
                  </w:r>
                </w:p>
                <w:p>
                  <w:r>
                    <w:t xml:space="preserve">This item is collected twice — residential address postcode and postal address postcode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a92a2dfc5e94efd">
                    <w:r>
                      <w:rPr>
                        <w:rStyle w:val="Hyperlink"/>
                      </w:rPr>
                      <w:t xml:space="preserve">Address—Australian state/territory identifier, code N</w:t>
                    </w:r>
                  </w:hyperlink>
                </w:p>
                <w:p>
                  <w:r>
                    <w:rPr>
                      <w:b/>
                      <w:i/>
                      <w:color w:val="333333"/>
                    </w:rPr>
                    <w:t xml:space="preserve">DSS specific information:</w:t>
                  </w:r>
                </w:p>
                <w:p>
                  <w:r>
                    <w:t xml:space="preserve">This item is collected twice — residential address state/territory and postal address state/territory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2438638a97e43a8">
                    <w:r>
                      <w:rPr>
                        <w:rStyle w:val="Hyperlink"/>
                      </w:rPr>
                      <w:t xml:space="preserve">Person—professional registration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65ca033d02e406d">
                    <w:r>
                      <w:rPr>
                        <w:rStyle w:val="Hyperlink"/>
                      </w:rPr>
                      <w:t xml:space="preserve">Person—professional registration activity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cee7308d770456f">
                    <w:r>
                      <w:rPr>
                        <w:rStyle w:val="Hyperlink"/>
                      </w:rPr>
                      <w:t xml:space="preserve">Person—professional registration in another jurisdiction indicator, teacher state/territory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ff2214aa98441a5">
                    <w:r>
                      <w:rPr>
                        <w:rStyle w:val="Hyperlink"/>
                      </w:rPr>
                      <w:t xml:space="preserve">Person—registration start date, DDMMYYYY</w:t>
                    </w:r>
                  </w:hyperlink>
                </w:p>
                <w:p>
                  <w:r>
                    <w:rPr>
                      <w:b/>
                      <w:i/>
                      <w:color w:val="333333"/>
                    </w:rPr>
                    <w:t xml:space="preserve">DSS specific information:</w:t>
                  </w:r>
                </w:p>
                <w:p>
                  <w:r>
                    <w:t xml:space="preserve">This collection requires a non-standard format for this data item: DD/MM/YYYY. </w:t>
                  </w:r>
                </w:p>
                <w:p>
                  <w:r>
                    <w:t xml:space="preserve">In the Teacher Registration data cluster, this element collects the date from which a person's accreditation level/registration to be a </w:t>
                  </w:r>
                  <w:hyperlink w:tooltip="An individual who has a 'statutory licence' to perform the duties of a school teacher. Registration is granted and managed by teacher regulatory authorities in each Australian state and territory. " w:history="true" r:id="R2084d2171e794e39">
                    <w:r>
                      <w:rPr>
                        <w:rStyle w:val="Hyperlink"/>
                        <w:b/>
                      </w:rPr>
                      <w:t xml:space="preserve">registered teacher </w:t>
                    </w:r>
                  </w:hyperlink>
                  <w:r>
                    <w:t xml:space="preserve">takes effect.</w:t>
                  </w:r>
                </w:p>
                <w:p>
                  <w:r>
                    <w:t xml:space="preserve">The Victorian Institute of Teaching (VIT) register allows teachers to have dual registration. For example, a person may have dual registration as a teacher and early childhood teacher. Therefore, the earliest registration date of the initial registration is provided for this element.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6d670d1d8e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757554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b6b9b58bf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d670d1d8e40e6" /><Relationship Type="http://schemas.openxmlformats.org/officeDocument/2006/relationships/header" Target="/word/header1.xml" Id="Raf5896bcb30f41f7" /><Relationship Type="http://schemas.openxmlformats.org/officeDocument/2006/relationships/settings" Target="/word/settings.xml" Id="R6c6a06198e9a47ef" /><Relationship Type="http://schemas.openxmlformats.org/officeDocument/2006/relationships/styles" Target="/word/styles.xml" Id="R9a99da100f314b44" /><Relationship Type="http://schemas.openxmlformats.org/officeDocument/2006/relationships/hyperlink" Target="https://meteor.aihw.gov.au/RegistrationAuthority/23" TargetMode="External" Id="R70c911a133c54d3f" /><Relationship Type="http://schemas.openxmlformats.org/officeDocument/2006/relationships/hyperlink" Target="https://meteor.aihw.gov.au/content/268955" TargetMode="External" Id="R21c94b9ea32a4a52" /><Relationship Type="http://schemas.openxmlformats.org/officeDocument/2006/relationships/hyperlink" Target="https://meteor.aihw.gov.au/content/758264" TargetMode="External" Id="R56a082ccf17a4593" /><Relationship Type="http://schemas.openxmlformats.org/officeDocument/2006/relationships/hyperlink" Target="https://meteor.aihw.gov.au/content/758144" TargetMode="External" Id="Rae15892b8cfe42ab" /><Relationship Type="http://schemas.openxmlformats.org/officeDocument/2006/relationships/hyperlink" Target="https://meteor.aihw.gov.au/content/695181" TargetMode="External" Id="Rfa28abf4b01e4724" /><Relationship Type="http://schemas.openxmlformats.org/officeDocument/2006/relationships/hyperlink" Target="https://meteor.aihw.gov.au/content/750032" TargetMode="External" Id="R5d6e3a8719f34c15" /><Relationship Type="http://schemas.openxmlformats.org/officeDocument/2006/relationships/hyperlink" Target="https://meteor.aihw.gov.au/content/722655" TargetMode="External" Id="Rf8fb319a8b0a4da9" /><Relationship Type="http://schemas.openxmlformats.org/officeDocument/2006/relationships/hyperlink" Target="https://meteor.aihw.gov.au/content/758144" TargetMode="External" Id="Rb0f66ded22b34168" /><Relationship Type="http://schemas.openxmlformats.org/officeDocument/2006/relationships/hyperlink" Target="https://meteor.aihw.gov.au/content/750030" TargetMode="External" Id="R30c566bdb69a4f9d" /><Relationship Type="http://schemas.openxmlformats.org/officeDocument/2006/relationships/hyperlink" Target="https://www.aitsl.edu.au/research/australian-teacher-workforce-data" TargetMode="External" Id="Rec89e7af2d0e47bd" /><Relationship Type="http://schemas.openxmlformats.org/officeDocument/2006/relationships/hyperlink" Target="https://meteor.aihw.gov.au/content/758462" TargetMode="External" Id="R313c1e4b27b4445a" /><Relationship Type="http://schemas.openxmlformats.org/officeDocument/2006/relationships/hyperlink" Target="https://meteor.aihw.gov.au/content/759618" TargetMode="External" Id="R433c169d00b9435a" /><Relationship Type="http://schemas.openxmlformats.org/officeDocument/2006/relationships/hyperlink" Target="https://www.tcsisupport.gov.au/element/550" TargetMode="External" Id="Rb1d9afa768214a97" /><Relationship Type="http://schemas.openxmlformats.org/officeDocument/2006/relationships/hyperlink" Target="https://meteor.aihw.gov.au/content/761502" TargetMode="External" Id="R59742e3e3ff34baa" /><Relationship Type="http://schemas.openxmlformats.org/officeDocument/2006/relationships/numbering" Target="/word/numbering.xml" Id="Re273491fc5e44cba" /><Relationship Type="http://schemas.openxmlformats.org/officeDocument/2006/relationships/hyperlink" Target="http://www.tcsisupport.gov.au/element/789" TargetMode="External" Id="R3997cf1e30454f49" /><Relationship Type="http://schemas.openxmlformats.org/officeDocument/2006/relationships/hyperlink" Target="https://www.tcsisupport.gov.au/element/469" TargetMode="External" Id="Rc64d714ec52a4093" /><Relationship Type="http://schemas.openxmlformats.org/officeDocument/2006/relationships/hyperlink" Target="https://meteor.aihw.gov.au/content/722751" TargetMode="External" Id="Rc86bbf95ddc642e3" /><Relationship Type="http://schemas.openxmlformats.org/officeDocument/2006/relationships/hyperlink" Target="https://www.tcsisupport.gov.au/element/470" TargetMode="External" Id="Rd89e91ff9f824537" /><Relationship Type="http://schemas.openxmlformats.org/officeDocument/2006/relationships/hyperlink" Target="https://www.tcsisupport.gov.au/element/791" TargetMode="External" Id="R1a82ea5ac75c4c35" /><Relationship Type="http://schemas.openxmlformats.org/officeDocument/2006/relationships/hyperlink" Target="https://meteor.aihw.gov.au/content/611398" TargetMode="External" Id="R44080f07e2514584" /><Relationship Type="http://schemas.openxmlformats.org/officeDocument/2006/relationships/hyperlink" Target="https://www.tcsisupport.gov.au/element/790" TargetMode="External" Id="R5cee31f14334465e" /><Relationship Type="http://schemas.openxmlformats.org/officeDocument/2006/relationships/hyperlink" Target="https://www.tcsisupport.gov.au/element/320" TargetMode="External" Id="R28b11aa4bad84cae" /><Relationship Type="http://schemas.openxmlformats.org/officeDocument/2006/relationships/hyperlink" Target="https://www.tcsisupport.gov.au/element/319" TargetMode="External" Id="R42d1d0512d2d495b" /><Relationship Type="http://schemas.openxmlformats.org/officeDocument/2006/relationships/hyperlink" Target="https://meteor.aihw.gov.au/content/759462" TargetMode="External" Id="R399e787a2e454964" /><Relationship Type="http://schemas.openxmlformats.org/officeDocument/2006/relationships/hyperlink" Target="https://www.tcsisupport.gov.au/element/314" TargetMode="External" Id="Rbdcd40e2079a4456" /><Relationship Type="http://schemas.openxmlformats.org/officeDocument/2006/relationships/hyperlink" Target="https://meteor.aihw.gov.au/content/761470" TargetMode="External" Id="R4c717f361eec4315" /><Relationship Type="http://schemas.openxmlformats.org/officeDocument/2006/relationships/hyperlink" Target="https://meteor.aihw.gov.au/content/761453" TargetMode="External" Id="R70aa53e4d71e40c6" /><Relationship Type="http://schemas.openxmlformats.org/officeDocument/2006/relationships/hyperlink" Target="https://meteor.aihw.gov.au/content/659454" TargetMode="External" Id="Re13be005246b4e6a" /><Relationship Type="http://schemas.openxmlformats.org/officeDocument/2006/relationships/hyperlink" Target="https://meteor.aihw.gov.au/content/759472" TargetMode="External" Id="R90e5cc09b6cc45d9" /><Relationship Type="http://schemas.openxmlformats.org/officeDocument/2006/relationships/hyperlink" Target="https://www.tcsisupport.gov.au/element/386" TargetMode="External" Id="R0366f8d15c4f42a6" /><Relationship Type="http://schemas.openxmlformats.org/officeDocument/2006/relationships/hyperlink" Target="https://meteor.aihw.gov.au/content/758221" TargetMode="External" Id="R03c635ed819d4188" /><Relationship Type="http://schemas.openxmlformats.org/officeDocument/2006/relationships/hyperlink" Target="https://meteor.aihw.gov.au/content/758135" TargetMode="External" Id="R03ef06722ad34a5d" /><Relationship Type="http://schemas.openxmlformats.org/officeDocument/2006/relationships/hyperlink" Target="https://meteor.aihw.gov.au/content/758235" TargetMode="External" Id="Re459230882994a18" /><Relationship Type="http://schemas.openxmlformats.org/officeDocument/2006/relationships/hyperlink" Target="https://meteor.aihw.gov.au/content/758251" TargetMode="External" Id="R7253b7d5ed2c4d18" /><Relationship Type="http://schemas.openxmlformats.org/officeDocument/2006/relationships/hyperlink" Target="https://www.tcsisupport.gov.au/element/369" TargetMode="External" Id="Rf7c4bf96e8df4724" /><Relationship Type="http://schemas.openxmlformats.org/officeDocument/2006/relationships/hyperlink" Target="https://meteor.aihw.gov.au/content/759709" TargetMode="External" Id="R8a369ca323754831" /><Relationship Type="http://schemas.openxmlformats.org/officeDocument/2006/relationships/hyperlink" Target="https://www.tcsisupport.gov.au/element/493" TargetMode="External" Id="R5a592aa0dea942e4" /><Relationship Type="http://schemas.openxmlformats.org/officeDocument/2006/relationships/hyperlink" Target="https://meteor.aihw.gov.au/content/758140" TargetMode="External" Id="R9dc1c22bde4c4644" /><Relationship Type="http://schemas.openxmlformats.org/officeDocument/2006/relationships/hyperlink" Target="https://meteor.aihw.gov.au/content/758271" TargetMode="External" Id="Re2053462282443b1" /><Relationship Type="http://schemas.openxmlformats.org/officeDocument/2006/relationships/hyperlink" Target="https://meteor.aihw.gov.au/content/758429" TargetMode="External" Id="Rc8a01df8be7a48a4" /><Relationship Type="http://schemas.openxmlformats.org/officeDocument/2006/relationships/hyperlink" Target="https://meteor.aihw.gov.au/content/758171" TargetMode="External" Id="Rf16fd03d90d94234" /><Relationship Type="http://schemas.openxmlformats.org/officeDocument/2006/relationships/hyperlink" Target="https://meteor.aihw.gov.au/content/758176" TargetMode="External" Id="R88c660f283014a19" /><Relationship Type="http://schemas.openxmlformats.org/officeDocument/2006/relationships/hyperlink" Target="https://meteor.aihw.gov.au/content/758186" TargetMode="External" Id="R87771411ffbb4542" /><Relationship Type="http://schemas.openxmlformats.org/officeDocument/2006/relationships/hyperlink" Target="https://meteor.aihw.gov.au/content/758195" TargetMode="External" Id="R2c8da6cfacab4dcc" /><Relationship Type="http://schemas.openxmlformats.org/officeDocument/2006/relationships/hyperlink" Target="https://meteor.aihw.gov.au/content/758291" TargetMode="External" Id="R651421b6d76f46a6" /><Relationship Type="http://schemas.openxmlformats.org/officeDocument/2006/relationships/hyperlink" Target="https://meteor.aihw.gov.au/content/758212" TargetMode="External" Id="Rd5d8b75513494e1f" /><Relationship Type="http://schemas.openxmlformats.org/officeDocument/2006/relationships/hyperlink" Target="https://meteor.aihw.gov.au/content/758422" TargetMode="External" Id="R059db607157b4745" /><Relationship Type="http://schemas.openxmlformats.org/officeDocument/2006/relationships/hyperlink" Target="https://meteor.aihw.gov.au/content/758431" TargetMode="External" Id="R8046a351d4d1467c" /><Relationship Type="http://schemas.openxmlformats.org/officeDocument/2006/relationships/hyperlink" Target="https://meteor.aihw.gov.au/content/758324" TargetMode="External" Id="R80831513fcfa473d" /><Relationship Type="http://schemas.openxmlformats.org/officeDocument/2006/relationships/hyperlink" Target="https://meteor.aihw.gov.au/content/758344" TargetMode="External" Id="Rb8c19ea6a3454a65" /><Relationship Type="http://schemas.openxmlformats.org/officeDocument/2006/relationships/hyperlink" Target="https://meteor.aihw.gov.au/content/758355" TargetMode="External" Id="R59a9d553bc8f42ba" /><Relationship Type="http://schemas.openxmlformats.org/officeDocument/2006/relationships/hyperlink" Target="https://meteor.aihw.gov.au/content/758314" TargetMode="External" Id="R74ae0090d3924131" /><Relationship Type="http://schemas.openxmlformats.org/officeDocument/2006/relationships/hyperlink" Target="https://meteor.aihw.gov.au/content/758335" TargetMode="External" Id="R11265438c76645f5" /><Relationship Type="http://schemas.openxmlformats.org/officeDocument/2006/relationships/hyperlink" Target="https://meteor.aihw.gov.au/content/758398" TargetMode="External" Id="R22dafb0e110f4c0b" /><Relationship Type="http://schemas.openxmlformats.org/officeDocument/2006/relationships/hyperlink" Target="https://meteor.aihw.gov.au/content/758363" TargetMode="External" Id="R36aa16d700ef4c62" /><Relationship Type="http://schemas.openxmlformats.org/officeDocument/2006/relationships/hyperlink" Target="https://meteor.aihw.gov.au/content/758384" TargetMode="External" Id="R3bb92d5fe11f423a" /><Relationship Type="http://schemas.openxmlformats.org/officeDocument/2006/relationships/hyperlink" Target="https://meteor.aihw.gov.au/content/758447" TargetMode="External" Id="R3b315bbeab0e4c3e" /><Relationship Type="http://schemas.openxmlformats.org/officeDocument/2006/relationships/hyperlink" Target="https://meteor.aihw.gov.au/content/287007" TargetMode="External" Id="R02028faaadb343ee" /><Relationship Type="http://schemas.openxmlformats.org/officeDocument/2006/relationships/hyperlink" Target="https://meteor.aihw.gov.au/content/753387" TargetMode="External" Id="R87e73bcd4cbe427c" /><Relationship Type="http://schemas.openxmlformats.org/officeDocument/2006/relationships/hyperlink" Target="https://meteor.aihw.gov.au/content/762518" TargetMode="External" Id="R434731891d6b48d5" /><Relationship Type="http://schemas.openxmlformats.org/officeDocument/2006/relationships/hyperlink" Target="https://meteor.aihw.gov.au/content/611398" TargetMode="External" Id="Rc3ed09276bc046f8" /><Relationship Type="http://schemas.openxmlformats.org/officeDocument/2006/relationships/hyperlink" Target="https://meteor.aihw.gov.au/content/759701" TargetMode="External" Id="Rda92a2dfc5e94efd" /><Relationship Type="http://schemas.openxmlformats.org/officeDocument/2006/relationships/hyperlink" Target="https://meteor.aihw.gov.au/content/752808" TargetMode="External" Id="R72438638a97e43a8" /><Relationship Type="http://schemas.openxmlformats.org/officeDocument/2006/relationships/hyperlink" Target="https://meteor.aihw.gov.au/content/758299" TargetMode="External" Id="Rb65ca033d02e406d" /><Relationship Type="http://schemas.openxmlformats.org/officeDocument/2006/relationships/hyperlink" Target="https://meteor.aihw.gov.au/content/758308" TargetMode="External" Id="R3cee7308d770456f" /><Relationship Type="http://schemas.openxmlformats.org/officeDocument/2006/relationships/hyperlink" Target="https://meteor.aihw.gov.au/content/759491" TargetMode="External" Id="R5ff2214aa98441a5" /><Relationship Type="http://schemas.openxmlformats.org/officeDocument/2006/relationships/hyperlink" Target="https://meteor.aihw.gov.au/content/758144" TargetMode="External" Id="R2084d2171e794e39" /></Relationships>
</file>

<file path=word/_rels/header1.xml.rels>&#65279;<?xml version="1.0" encoding="utf-8"?><Relationships xmlns="http://schemas.openxmlformats.org/package/2006/relationships"><Relationship Type="http://schemas.openxmlformats.org/officeDocument/2006/relationships/image" Target="/media/image.png" Id="R1e1b6b9b58bf481e" /></Relationships>
</file>