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2d5b54e1f4a54"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cbbfb5bcacc4ace">
                    <w:r>
                      <w:rPr>
                        <w:rStyle w:val="Hyperlink"/>
                      </w:rPr>
                      <w:t xml:space="preserve">Estimated data indicator</w:t>
                    </w:r>
                  </w:hyperlink>
                </w:p>
              </w:tc>
              <w:tc>
                <w:tcPr>
                  <w:vAlign w:val="top"/>
                </w:tcPr>
                <w:p>
                  <w:r>
                    <w:t xml:space="preserve">757029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5477efe1b064a63">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w:t>
                  </w:r>
                </w:p>
              </w:tc>
              <w:tc>
                <w:tcPr>
                  <w:tcMar/>
                  <w:vAlign w:val="top"/>
                </w:tcPr>
                <w:p>
                  <w:hyperlink w:history="true" r:id="R49bda6f038e64188">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631d2d1d3a954b7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fdf9268a5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d2d1d3a954b72" /><Relationship Type="http://schemas.openxmlformats.org/officeDocument/2006/relationships/header" Target="/word/header1.xml" Id="R710778659c4e490a" /><Relationship Type="http://schemas.openxmlformats.org/officeDocument/2006/relationships/settings" Target="/word/settings.xml" Id="R4aed42207b384bdb" /><Relationship Type="http://schemas.openxmlformats.org/officeDocument/2006/relationships/styles" Target="/word/styles.xml" Id="R7b3ffbeb7601496a" /><Relationship Type="http://schemas.openxmlformats.org/officeDocument/2006/relationships/hyperlink" Target="https://meteor.aihw.gov.au/content/757029" TargetMode="External" Id="R0cbbfb5bcacc4ace" /><Relationship Type="http://schemas.openxmlformats.org/officeDocument/2006/relationships/hyperlink" Target="https://meteor.aihw.gov.au/content/643082" TargetMode="External" Id="R05477efe1b064a63" /><Relationship Type="http://schemas.openxmlformats.org/officeDocument/2006/relationships/hyperlink" Target="https://meteor.aihw.gov.au/content/643142" TargetMode="External" Id="R49bda6f038e64188" /></Relationships>
</file>

<file path=word/_rels/header1.xml.rels>&#65279;<?xml version="1.0" encoding="utf-8"?><Relationships xmlns="http://schemas.openxmlformats.org/package/2006/relationships"><Relationship Type="http://schemas.openxmlformats.org/officeDocument/2006/relationships/image" Target="/media/image.png" Id="R64bfdf9268a540f3" /></Relationships>
</file>