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67cf3b88194961"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597f9a04a452b">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Outcomes and Casemix Collection (NOCC) national best endeavours data set (NBEDS) is to collect data on the mental health-related treatment of consumers of public specialised mental health services, and information on whether consumers improve following mental health care. A set of clinical measures are used to gather information about clinical mental health status and functioning. Measures can be completed by:</w:t>
            </w:r>
          </w:p>
          <w:p>
            <w:pPr>
              <w:pStyle w:val="ListParagraph"/>
              <w:numPr>
                <w:ilvl w:val="0"/>
                <w:numId w:val="2"/>
              </w:numPr>
            </w:pPr>
            <w:r>
              <w:rPr>
                <w:rStyle w:val="row-content-rich-text"/>
              </w:rPr>
              <w:t xml:space="preserve">clinicians about the consumer (known as clinician-rated),</w:t>
            </w:r>
          </w:p>
          <w:p>
            <w:pPr>
              <w:pStyle w:val="ListParagraph"/>
              <w:numPr>
                <w:ilvl w:val="0"/>
                <w:numId w:val="2"/>
              </w:numPr>
            </w:pPr>
            <w:r>
              <w:rPr>
                <w:rStyle w:val="row-content-rich-text"/>
              </w:rPr>
              <w:t xml:space="preserve">the consumer about themselves (consumer-rated), and</w:t>
            </w:r>
          </w:p>
          <w:p>
            <w:pPr>
              <w:pStyle w:val="ListParagraph"/>
              <w:numPr>
                <w:ilvl w:val="0"/>
                <w:numId w:val="2"/>
              </w:numPr>
            </w:pPr>
            <w:r>
              <w:rPr>
                <w:rStyle w:val="row-content-rich-text"/>
              </w:rPr>
              <w:t xml:space="preserve">families and carers about the consumer (carer-rated).</w:t>
            </w:r>
          </w:p>
          <w:p>
            <w:pPr>
              <w:spacing w:after="160"/>
            </w:pPr>
            <w:r>
              <w:rPr>
                <w:rStyle w:val="row-content-rich-text"/>
              </w:rPr>
              <w:t xml:space="preserve">Casemix information, describing the cohort of users of this service, such as mental health legal status, is also collected.</w:t>
            </w:r>
          </w:p>
          <w:p>
            <w:pPr/>
            <w:r>
              <w:rPr>
                <w:rStyle w:val="row-content-rich-text"/>
              </w:rPr>
              <w:t xml:space="preserve">All consumers who receive clinical care in public specialised mental health services should be included in the NOCC, including psychiatric inpatient, residential and ambulatory (non-admitted)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22a833a63104400">
              <w:r>
                <w:rPr>
                  <w:rStyle w:val="Hyperlink"/>
                </w:rPr>
                <w:t xml:space="preserve">Collection occasion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comprises the </w:t>
            </w:r>
            <w:hyperlink w:history="true" r:id="Rb5f2c7f280ea4add">
              <w:r>
                <w:rPr>
                  <w:rStyle w:val="Hyperlink"/>
                </w:rPr>
                <w:t xml:space="preserve">National Outcomes and Casemix Collection NMDS 2023-24</w:t>
              </w:r>
            </w:hyperlink>
            <w:r>
              <w:rPr>
                <w:rStyle w:val="row-content-rich-text"/>
              </w:rPr>
              <w:t xml:space="preserve"> and additional data items to represent the entire data collection. The data for NOCC are collected differently across states and territories and collection of some data items is either optional or conditional on age, setting and occasion type. As such, the NOCC is split into an NMDS for mandatory items and this NBEDS for items not collected consistently across all jurisdictions. The data set specifications are used in conjunction to report total outcomes and casemix data.</w:t>
            </w:r>
          </w:p>
          <w:p>
            <w:pPr>
              <w:spacing w:after="160"/>
            </w:pPr>
            <w:r>
              <w:rPr>
                <w:rStyle w:val="row-content-rich-text"/>
              </w:rPr>
              <w:t xml:space="preserve">Outcome measures attempt to determine whether a change has occurred for a consumer as a result of mental health care and to assess the type and magnitude of that change. By using a range of outcome measures, consumers and clinicians can work together to map the journey of recovery over time. The NOCC measures contribute to the development of clinical practice, aiming to improve the quality of care for consumers of Australia’s public sector mental health services.</w:t>
            </w:r>
          </w:p>
          <w:p>
            <w:pPr>
              <w:spacing w:after="160"/>
            </w:pPr>
            <w:r>
              <w:rPr>
                <w:rStyle w:val="row-content-rich-text"/>
              </w:rPr>
              <w:t xml:space="preserve">Outcome measures can assist consumers in considering options for their care and treatment and support the development of a therapeutic relationship between the clinician and the consumer. The measures can also be used by clinicians to monitor the progress of the consumer, evaluate the effectiveness of treatments, and thereby provide information that will assist decisions about clinical practices. The outcome measures can also be used by team leaders and service managers to better understand the needs of consumers, to plan for the allocation of resources, and to identify where service improvements are required.</w:t>
            </w:r>
          </w:p>
          <w:p>
            <w:pPr>
              <w:spacing w:after="160"/>
            </w:pPr>
            <w:r>
              <w:rPr>
                <w:rStyle w:val="row-content-rich-text"/>
              </w:rPr>
              <w:t xml:space="preserve">The clinician- and consumer-rated measures used in the NOCC are listed below: </w:t>
            </w:r>
          </w:p>
          <w:p>
            <w:pPr>
              <w:pStyle w:val="ListParagraph"/>
              <w:numPr>
                <w:ilvl w:val="0"/>
                <w:numId w:val="3"/>
              </w:numPr>
            </w:pPr>
            <w:r>
              <w:rPr>
                <w:rStyle w:val="row-content-rich-text"/>
              </w:rPr>
              <w:t xml:space="preserve">Health of the Nation Outcome Scales (HoNOS);</w:t>
            </w:r>
          </w:p>
          <w:p>
            <w:pPr>
              <w:pStyle w:val="ListParagraph"/>
              <w:numPr>
                <w:ilvl w:val="0"/>
                <w:numId w:val="3"/>
              </w:numPr>
            </w:pPr>
            <w:r>
              <w:rPr>
                <w:rStyle w:val="row-content-rich-text"/>
              </w:rPr>
              <w:t xml:space="preserve">Health of the Nation Outcome Scales for Children and Adolescents (HoNOSCA);</w:t>
            </w:r>
          </w:p>
          <w:p>
            <w:pPr>
              <w:pStyle w:val="ListParagraph"/>
              <w:numPr>
                <w:ilvl w:val="0"/>
                <w:numId w:val="3"/>
              </w:numPr>
            </w:pPr>
            <w:r>
              <w:rPr>
                <w:rStyle w:val="row-content-rich-text"/>
              </w:rPr>
              <w:t xml:space="preserve">Health of the Nation Outcome Scales 65+ (HoNOS65+);</w:t>
            </w:r>
          </w:p>
          <w:p>
            <w:pPr>
              <w:pStyle w:val="ListParagraph"/>
              <w:numPr>
                <w:ilvl w:val="0"/>
                <w:numId w:val="3"/>
              </w:numPr>
            </w:pPr>
            <w:r>
              <w:rPr>
                <w:rStyle w:val="row-content-rich-text"/>
              </w:rPr>
              <w:t xml:space="preserve">Life Skills Profile 16 (LSP-16);</w:t>
            </w:r>
          </w:p>
          <w:p>
            <w:pPr>
              <w:pStyle w:val="ListParagraph"/>
              <w:numPr>
                <w:ilvl w:val="0"/>
                <w:numId w:val="3"/>
              </w:numPr>
            </w:pPr>
            <w:r>
              <w:rPr>
                <w:rStyle w:val="row-content-rich-text"/>
              </w:rPr>
              <w:t xml:space="preserve">Resource Utilisation Groups – Activities of Daily Living Scale (RUG-ADL);</w:t>
            </w:r>
          </w:p>
          <w:p>
            <w:pPr>
              <w:pStyle w:val="ListParagraph"/>
              <w:numPr>
                <w:ilvl w:val="0"/>
                <w:numId w:val="3"/>
              </w:numPr>
            </w:pPr>
            <w:r>
              <w:rPr>
                <w:rStyle w:val="row-content-rich-text"/>
              </w:rPr>
              <w:t xml:space="preserve">Children’s Global Assessment Scale (CGAS);</w:t>
            </w:r>
          </w:p>
          <w:p>
            <w:pPr>
              <w:pStyle w:val="ListParagraph"/>
              <w:numPr>
                <w:ilvl w:val="0"/>
                <w:numId w:val="3"/>
              </w:numPr>
            </w:pPr>
            <w:r>
              <w:rPr>
                <w:rStyle w:val="row-content-rich-text"/>
              </w:rPr>
              <w:t xml:space="preserve">Mental Health Inventory 38 (MHI-38);</w:t>
            </w:r>
          </w:p>
          <w:p>
            <w:pPr>
              <w:pStyle w:val="ListParagraph"/>
              <w:numPr>
                <w:ilvl w:val="0"/>
                <w:numId w:val="3"/>
              </w:numPr>
            </w:pPr>
            <w:r>
              <w:rPr>
                <w:rStyle w:val="row-content-rich-text"/>
              </w:rPr>
              <w:t xml:space="preserve">Behavior and Symptom Identification Scale 32 (BASIS-32);</w:t>
            </w:r>
          </w:p>
          <w:p>
            <w:pPr>
              <w:pStyle w:val="ListParagraph"/>
              <w:numPr>
                <w:ilvl w:val="0"/>
                <w:numId w:val="3"/>
              </w:numPr>
            </w:pPr>
            <w:r>
              <w:rPr>
                <w:rStyle w:val="row-content-rich-text"/>
              </w:rPr>
              <w:t xml:space="preserve">K10+ (K10+);</w:t>
            </w:r>
          </w:p>
          <w:p>
            <w:pPr>
              <w:pStyle w:val="ListParagraph"/>
              <w:numPr>
                <w:ilvl w:val="0"/>
                <w:numId w:val="3"/>
              </w:numPr>
            </w:pPr>
            <w:r>
              <w:rPr>
                <w:rStyle w:val="row-content-rich-text"/>
              </w:rPr>
              <w:t xml:space="preserve">Strengths and Difficulties Questionnaire (SDQ); and</w:t>
            </w:r>
          </w:p>
          <w:p>
            <w:pPr>
              <w:pStyle w:val="ListParagraph"/>
              <w:numPr>
                <w:ilvl w:val="0"/>
                <w:numId w:val="3"/>
              </w:numPr>
            </w:pPr>
            <w:r>
              <w:rPr>
                <w:rStyle w:val="row-content-rich-text"/>
              </w:rPr>
              <w:t xml:space="preserve">Factors Influencing Health Status (FIHS)</w:t>
            </w:r>
          </w:p>
          <w:p>
            <w:pPr>
              <w:spacing w:after="160"/>
            </w:pPr>
            <w:r>
              <w:rPr>
                <w:rStyle w:val="row-content-rich-text"/>
              </w:rPr>
              <w:t xml:space="preserve">Casemix classifications provide a consistent method of classifying types of consumers, their treatment and associated outcomes. In popular usage, casemix refers to the mix of types of consumers treated by a hospital or other health care facility (Eagar and Hindle 1994). NOCC casemix data describes the various groupings of the specialised mental health service treatments based on the type and mix of the consumers treated, including the expected outcome of treatment (e.g. improvement or maintenance), grouping by diagnostic cohort (e.g. outcomes for people depending on their mental health diagnosis) and whether or not the consumer is receiving treatment voluntarily. Casemix measures collected for the NOCC are:</w:t>
            </w:r>
          </w:p>
          <w:p>
            <w:pPr>
              <w:pStyle w:val="ListParagraph"/>
              <w:numPr>
                <w:ilvl w:val="0"/>
                <w:numId w:val="4"/>
              </w:numPr>
            </w:pPr>
            <w:r>
              <w:rPr>
                <w:rStyle w:val="row-content-rich-text"/>
              </w:rPr>
              <w:t xml:space="preserve">Mental Health Legal Status</w:t>
            </w:r>
          </w:p>
          <w:p>
            <w:pPr>
              <w:pStyle w:val="ListParagraph"/>
              <w:numPr>
                <w:ilvl w:val="0"/>
                <w:numId w:val="4"/>
              </w:numPr>
            </w:pPr>
            <w:r>
              <w:rPr>
                <w:rStyle w:val="row-content-rich-text"/>
              </w:rPr>
              <w:t xml:space="preserve">Phase of Care</w:t>
            </w:r>
          </w:p>
          <w:p>
            <w:pPr>
              <w:pStyle w:val="ListParagraph"/>
              <w:numPr>
                <w:ilvl w:val="0"/>
                <w:numId w:val="4"/>
              </w:numPr>
            </w:pPr>
            <w:r>
              <w:rPr>
                <w:rStyle w:val="row-content-rich-text"/>
              </w:rPr>
              <w:t xml:space="preserve">Primary Diagnosis</w:t>
            </w:r>
          </w:p>
          <w:p>
            <w:pPr>
              <w:pStyle w:val="ListParagraph"/>
              <w:numPr>
                <w:ilvl w:val="0"/>
                <w:numId w:val="4"/>
              </w:numPr>
            </w:pPr>
            <w:r>
              <w:rPr>
                <w:rStyle w:val="row-content-rich-text"/>
              </w:rPr>
              <w:t xml:space="preserve">Additional Diagnosis</w:t>
            </w:r>
          </w:p>
          <w:p>
            <w:r>
              <w:drawing>
                <wp:inline xmlns:wp="http://schemas.openxmlformats.org/drawingml/2006/wordprocessingDrawing" distT="0" distB="0" distL="0" distR="0">
                  <wp:extent cx="4754880" cy="5179107"/>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fc1ce753a7d4657"/>
                          <a:srcRect/>
                          <a:stretch>
                            <a:fillRect/>
                          </a:stretch>
                        </pic:blipFill>
                        <pic:spPr bwMode="auto">
                          <a:xfrm>
                            <a:off x="0" y="0"/>
                            <a:ext cx="5124450" cy="5581650"/>
                          </a:xfrm>
                          <a:prstGeom prst="rect">
                            <a:avLst/>
                          </a:prstGeom>
                        </pic:spPr>
                      </pic:pic>
                    </a:graphicData>
                  </a:graphic>
                </wp:inline>
              </w:drawing>
            </w:r>
          </w:p>
          <w:p>
            <w:pPr>
              <w:spacing w:after="160"/>
            </w:pPr>
            <w:r>
              <w:rPr>
                <w:rStyle w:val="row-content-rich-text"/>
              </w:rPr>
              <w:t xml:space="preserve">More detailed information about each measure can be found in </w:t>
            </w:r>
            <w:hyperlink w:tooltip="Overview of clinician-rated and consumer self-report measures V.2.1" w:history="true" r:id="R439e78419f604270">
              <w:r>
                <w:rPr>
                  <w:rStyle w:val="Hyperlink"/>
                </w:rPr>
                <w:t xml:space="preserve">Mental Health National Outcomes and Casemix Collection: Overview of Clinician-Rated and Consumer Self-Report Measures V1.50</w:t>
              </w:r>
            </w:hyperlink>
            <w:r>
              <w:rPr>
                <w:rStyle w:val="row-content-rich-text"/>
              </w:rPr>
              <w:t xml:space="preserve"> (Australian Mental Health Outcomes and Classifications Network, 2021).</w:t>
            </w:r>
          </w:p>
          <w:p>
            <w:pPr/>
            <w:r>
              <w:rPr>
                <w:rStyle w:val="row-content-rich-text"/>
              </w:rPr>
              <w:t xml:space="preserve">These measures are collected by services according to a set of “protocols” - at specified times and points in service delivery. These protocols are described in </w:t>
            </w:r>
            <w:hyperlink w:tooltip="MH NOCC Technical Specifications" w:history="true" r:id="R061ec5d55e5b4f57">
              <w:r>
                <w:rPr>
                  <w:rStyle w:val="Hyperlink"/>
                </w:rPr>
                <w:t xml:space="preserve">Mental Health National Outcomes and Casemix Collection: Technical specification of State and Territory reporting requirements. Version: 2.10</w:t>
              </w:r>
            </w:hyperlink>
            <w:r>
              <w:rPr>
                <w:rStyle w:val="row-content-rich-text"/>
              </w:rPr>
              <w:t xml:space="preserve"> (Australian Mental Health Outcomes and Classifications Network,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protocol defines the minimum requirements and should not be interpreted as confining participating States and Territories to those requirements. Additionally, local services may elect to collect additional measures or to increase the frequency of ratings.</w:t>
            </w:r>
          </w:p>
          <w:p>
            <w:pPr>
              <w:spacing w:after="160"/>
            </w:pPr>
            <w:r>
              <w:rPr>
                <w:rStyle w:val="row-content-rich-text"/>
              </w:rPr>
              <w:t xml:space="preserve">Casemix requirements need key data to be collected only once during each </w:t>
            </w:r>
            <w:hyperlink w:history="true" r:id="Rde7ad4ce073c44e8">
              <w:r>
                <w:rPr>
                  <w:rStyle w:val="Hyperlink"/>
                </w:rPr>
                <w:t xml:space="preserve">service event</w:t>
              </w:r>
            </w:hyperlink>
            <w:r>
              <w:rPr>
                <w:rStyle w:val="row-content-rich-text"/>
              </w:rPr>
              <w:t xml:space="preserve"> to allow the episode to be adequately described and classified. From the casemix perspective, the only issue is to ensure that the information is collected at the most appropriate point within the overall episode of care. </w:t>
            </w:r>
          </w:p>
          <w:p>
            <w:pPr>
              <w:spacing w:after="160"/>
            </w:pPr>
            <w:r>
              <w:rPr>
                <w:rStyle w:val="row-content-rich-text"/>
              </w:rPr>
              <w:t xml:space="preserve">Measurement of consumer outcomes by definition presumes a comparison over time and requires data to be collected on at least two sequential occasions in order to allow assessment of change in the consumer’s health status.</w:t>
            </w:r>
          </w:p>
          <w:p>
            <w:pPr>
              <w:spacing w:after="160"/>
            </w:pPr>
            <w:r>
              <w:rPr>
                <w:rStyle w:val="row-content-rich-text"/>
              </w:rPr>
              <w:t xml:space="preserve">Measures can be consumer-rated or clinician-rated and should be collected using a matrix of collection occasion, setting and age group:</w:t>
            </w:r>
          </w:p>
          <w:p>
            <w:r>
              <w:drawing>
                <wp:inline xmlns:wp="http://schemas.openxmlformats.org/drawingml/2006/wordprocessingDrawing" distT="0" distB="0" distL="0" distR="0">
                  <wp:extent cx="4562475" cy="5486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7883e9811cd4479"/>
                          <a:srcRect/>
                          <a:stretch>
                            <a:fillRect/>
                          </a:stretch>
                        </pic:blipFill>
                        <pic:spPr bwMode="auto">
                          <a:xfrm>
                            <a:off x="0" y="0"/>
                            <a:ext cx="4562475" cy="548640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Consumer-rated measuresare collected using one of 3 psychometrically tested tools: </w:t>
            </w:r>
          </w:p>
          <w:p>
            <w:pPr>
              <w:pStyle w:val="ListParagraph"/>
              <w:numPr>
                <w:ilvl w:val="0"/>
                <w:numId w:val="5"/>
              </w:numPr>
            </w:pPr>
            <w:r>
              <w:rPr>
                <w:rStyle w:val="row-content-rich-text"/>
              </w:rPr>
              <w:t xml:space="preserve">Behaviour and Symptom Identification Scale (BASIS-32)</w:t>
            </w:r>
          </w:p>
          <w:p>
            <w:pPr>
              <w:pStyle w:val="ListParagraph"/>
              <w:numPr>
                <w:ilvl w:val="0"/>
                <w:numId w:val="5"/>
              </w:numPr>
            </w:pPr>
            <w:r>
              <w:rPr>
                <w:rStyle w:val="row-content-rich-text"/>
              </w:rPr>
              <w:t xml:space="preserve">Mental Health Inventory 38 (MHI-38)</w:t>
            </w:r>
          </w:p>
          <w:p>
            <w:pPr>
              <w:pStyle w:val="ListParagraph"/>
              <w:numPr>
                <w:ilvl w:val="0"/>
                <w:numId w:val="5"/>
              </w:numPr>
            </w:pPr>
            <w:r>
              <w:rPr>
                <w:rStyle w:val="row-content-rich-text"/>
              </w:rPr>
              <w:t xml:space="preserve">K10 Screening Scale for Psychological Distress (K10+)</w:t>
            </w:r>
          </w:p>
          <w:p>
            <w:pPr>
              <w:spacing w:after="160"/>
            </w:pPr>
            <w:r>
              <w:rPr>
                <w:rStyle w:val="row-content-rich-text"/>
              </w:rPr>
              <w:t xml:space="preserve">Jurisdictions around Australia differ in their selection of a consumer-rated measure, as shown in the table below:</w:t>
            </w:r>
          </w:p>
          <w:p>
            <w:r>
              <w:drawing>
                <wp:inline xmlns:wp="http://schemas.openxmlformats.org/drawingml/2006/wordprocessingDrawing" distT="0" distB="0" distL="0" distR="0">
                  <wp:extent cx="4505325" cy="4133849"/>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aa037861d5b74cfa"/>
                          <a:srcRect/>
                          <a:stretch>
                            <a:fillRect/>
                          </a:stretch>
                        </pic:blipFill>
                        <pic:spPr bwMode="auto">
                          <a:xfrm>
                            <a:off x="0" y="0"/>
                            <a:ext cx="4505325" cy="4133849"/>
                          </a:xfrm>
                          <a:prstGeom prst="rect">
                            <a:avLst/>
                          </a:prstGeom>
                        </pic:spPr>
                      </pic:pic>
                    </a:graphicData>
                  </a:graphic>
                </wp:inline>
              </w:drawing>
            </w:r>
          </w:p>
          <w:p>
            <w:pPr/>
            <w:r>
              <w:rPr>
                <w:rStyle w:val="row-content-rich-text"/>
              </w:rPr>
              <w:t xml:space="preserve">See </w:t>
            </w:r>
            <w:hyperlink w:history="true" r:id="R4d937d34975f4c72">
              <w:r>
                <w:rPr>
                  <w:rStyle w:val="Hyperlink"/>
                </w:rPr>
                <w:t xml:space="preserve">NOCC collection protocol</w:t>
              </w:r>
            </w:hyperlink>
            <w:r>
              <w:rPr>
                <w:rStyle w:val="row-content-rich-text"/>
              </w:rPr>
              <w:t xml:space="preserve"> (Australian Mental Health Outcomes and Classifications Network, 2022) for additional guidance.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1b5a32891f1406b">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195c84b3c684abb">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11b72584eac4cba">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ae08ed6b14f4aaa">
              <w:r>
                <w:rPr>
                  <w:rStyle w:val="Hyperlink"/>
                  <w:b/>
                </w:rPr>
                <w:t xml:space="preserve">Ambulatory mental health care service</w:t>
              </w:r>
            </w:hyperlink>
          </w:p>
          <w:p>
            <w:hyperlink w:tooltip="Episodes of community mental health care that are 14 days or less between first and last service contact date." w:history="true" r:id="R7701dac0cdbf46da">
              <w:r>
                <w:rPr>
                  <w:rStyle w:val="Hyperlink"/>
                  <w:b/>
                </w:rPr>
                <w:t xml:space="preserve">Brief ambulatory episode of mental health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40e7e27701f94668">
              <w:r>
                <w:rPr>
                  <w:rStyle w:val="Hyperlink"/>
                  <w:b/>
                </w:rPr>
                <w:t xml:space="preserve">Gender</w:t>
              </w:r>
            </w:hyperlink>
          </w:p>
          <w:p>
            <w:hyperlink w:tooltip="A classification scheme that divides an area into mutually exclusive sub-areas based on geographic location." w:history="true" r:id="R0c4c26b660084a6d">
              <w:r>
                <w:rPr>
                  <w:rStyle w:val="Hyperlink"/>
                  <w:b/>
                </w:rPr>
                <w:t xml:space="preserve">Geographic indicator</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7c70f3ecccd4e96">
              <w:r>
                <w:rPr>
                  <w:rStyle w:val="Hyperlink"/>
                  <w:b/>
                </w:rPr>
                <w:t xml:space="preserve">Mental health care</w:t>
              </w:r>
            </w:hyperlink>
          </w:p>
          <w:p>
            <w:hyperlink w:tooltip="A person who uses or has used a mental health service." w:history="true" r:id="Ra316a5b4692c4f5b">
              <w:r>
                <w:rPr>
                  <w:rStyle w:val="Hyperlink"/>
                  <w:b/>
                </w:rPr>
                <w:t xml:space="preserve">Mental health consumer</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a1cfa6c31bb3490d">
              <w:r>
                <w:rPr>
                  <w:rStyle w:val="Hyperlink"/>
                  <w:b/>
                </w:rPr>
                <w:t xml:space="preserve">Mental health phase of care</w:t>
              </w:r>
            </w:hyperlink>
          </w:p>
          <w:p>
            <w:hyperlink w:tooltip="A person who receives residential care intended to be for a minimum of one night." w:history="true" r:id="Rad4a14c2a4d24ba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54cfebcf46942e5">
              <w:r>
                <w:rPr>
                  <w:rStyle w:val="Hyperlink"/>
                  <w:b/>
                </w:rPr>
                <w:t xml:space="preserve">Residential mental health care service</w:t>
              </w:r>
            </w:hyperlink>
          </w:p>
          <w:p>
            <w:hyperlink w:tooltip="An assessment of patient motor function." w:history="true" r:id="R02e7c0003cb4496f">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83f3c95a0374a9f">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aba6d47deffe476f">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w:t>
            </w:r>
            <w:hyperlink w:tooltip="Overview of clinician-rated and consumer self-report measures V.2.1" w:history="true" r:id="Rf369f01d70c548ec">
              <w:r>
                <w:rPr>
                  <w:rStyle w:val="Hyperlink"/>
                </w:rPr>
                <w:t xml:space="preserve"> </w:t>
              </w:r>
            </w:hyperlink>
            <w:r>
              <w:rPr>
                <w:rStyle w:val="row-content-rich-text"/>
              </w:rPr>
              <w:t xml:space="preserve">Mental Health Outcomes and Classification Network 2022. Mental Health National Outcomes and Casemix Collection: Technical specification of State and Territory reporting requirements, Version 2.10. Viewed 25 July 2022 </w:t>
            </w:r>
            <w:hyperlink w:history="true" r:id="Rcc8bf7c9defb4d89">
              <w:r>
                <w:rPr>
                  <w:rStyle w:val="Hyperlink"/>
                </w:rPr>
                <w:t xml:space="preserve">https​:​/​/docs​.validator​.com​.au​/nocc​/02​.10​/</w:t>
              </w:r>
            </w:hyperlink>
          </w:p>
          <w:p>
            <w:pPr>
              <w:spacing w:after="160"/>
            </w:pPr>
            <w:r>
              <w:rPr>
                <w:rStyle w:val="row-content-rich-text"/>
              </w:rPr>
              <w:t xml:space="preserve">Australian Mental Health Outcomes and Classification Network 2021. Mental Health National Outcomes and Casemix Collection: Overview of Clinician-Rated and Consumer Self-Report Measures V.2.10. Viewed 25 July 2022 </w:t>
            </w:r>
            <w:hyperlink w:history="true" r:id="R540eb0f786af4d69">
              <w:r>
                <w:rPr>
                  <w:rStyle w:val="Hyperlink"/>
                </w:rPr>
                <w:t xml:space="preserve">https​:​/​/www​.amhocn​.org​/sites​/default​/files​/publication​_files​/nocc​_clinician​_and​_self​-report​_measures​_overview​_v2​.1​_20210913​_1​.pdf</w:t>
              </w:r>
            </w:hyperlink>
          </w:p>
          <w:p>
            <w:pPr/>
            <w:r>
              <w:rPr>
                <w:rStyle w:val="row-content-rich-text"/>
              </w:rPr>
              <w:t xml:space="preserve">Eagar K and Hindle D (1994). </w:t>
            </w:r>
            <w:r>
              <w:rPr>
                <w:rStyle w:val="row-content-rich-text"/>
                <w:i/>
              </w:rPr>
              <w:t xml:space="preserve">Casemix in Australia: an overview</w:t>
            </w:r>
            <w:r>
              <w:rPr>
                <w:rStyle w:val="row-content-rich-text"/>
              </w:rPr>
              <w:t xml:space="preserve">. The National Casemix Education Series No.2. Canberra: Department of Human Services and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85eca3ea0c47a1">
              <w:r>
                <w:rPr>
                  <w:rStyle w:val="Hyperlink"/>
                </w:rPr>
                <w:t xml:space="preserve">National Outcomes and Casemix Collection NBEDS 2024-25</w:t>
              </w:r>
            </w:hyperlink>
          </w:p>
          <w:p>
            <w:pPr>
              <w:pStyle w:val="registration-status"/>
              <w:spacing w:before="0" w:after="0"/>
            </w:pPr>
            <w:hyperlink w:history="true" r:id="Rf55dfe17b8674a6b">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ef7282635b174f09">
              <w:r>
                <w:rPr>
                  <w:rStyle w:val="Hyperlink"/>
                </w:rPr>
                <w:t xml:space="preserve">National Outcomes and Casemix Collection 2021–2022; National Outcomes and Casemix Database, 2023; Quality Statement</w:t>
              </w:r>
            </w:hyperlink>
          </w:p>
          <w:p>
            <w:pPr>
              <w:pStyle w:val="registration-status"/>
              <w:spacing w:before="0" w:after="0"/>
            </w:pPr>
            <w:hyperlink w:history="true" r:id="R4b5840d2f65445dd">
              <w:r>
                <w:rPr>
                  <w:rStyle w:val="Hyperlink"/>
                  <w:color w:val="244061"/>
                </w:rPr>
                <w:t xml:space="preserve">AIHW Data Quality Statements</w:t>
              </w:r>
            </w:hyperlink>
            <w:r>
              <w:rPr>
                <w:rStyle w:val="row-content"/>
                <w:color w:val="244061"/>
              </w:rPr>
              <w:t xml:space="preserve">, Standard 12/10/2023</w:t>
            </w:r>
          </w:p>
          <w:p>
            <w:r>
              <w:br/>
            </w:r>
            <w:r>
              <w:rPr>
                <w:rStyle w:val="row-content"/>
              </w:rPr>
              <w:t xml:space="preserve">See also </w:t>
            </w:r>
            <w:hyperlink w:history="true" r:id="R1943ac843b014a36">
              <w:r>
                <w:rPr>
                  <w:rStyle w:val="Hyperlink"/>
                </w:rPr>
                <w:t xml:space="preserve">National Outcomes and Casemix Collection NMDS 2023-24</w:t>
              </w:r>
            </w:hyperlink>
          </w:p>
          <w:p>
            <w:pPr>
              <w:pStyle w:val="registration-status"/>
              <w:spacing w:before="0" w:after="0"/>
            </w:pPr>
            <w:hyperlink w:history="true" r:id="R4acb9418a61245ff">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ad9d061c2874af9">
                    <w:r>
                      <w:rPr>
                        <w:rStyle w:val="Hyperlink"/>
                      </w:rPr>
                      <w:t xml:space="preserve">National Outcomes and Casemix Collection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61d73e1e194a58">
                    <w:r>
                      <w:rPr>
                        <w:rStyle w:val="Hyperlink"/>
                      </w:rPr>
                      <w:t xml:space="preserve">Address—statistical area, level 2 (SA2) code (ASGS Edition 3) N(9)</w:t>
                    </w:r>
                  </w:hyperlink>
                </w:p>
                <w:p>
                  <w:r>
                    <w:rPr>
                      <w:b/>
                      <w:i/>
                      <w:color w:val="333333"/>
                    </w:rPr>
                    <w:t xml:space="preserve">DSS specific information:</w:t>
                  </w:r>
                </w:p>
                <w:p>
                  <w:r>
                    <w:t xml:space="preserve">For the National Outcomes and Casemix Collection (NOCC) NMDS, this data element is collecting address information of the service provider.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34dc99e7844cd6">
                    <w:r>
                      <w:rPr>
                        <w:rStyle w:val="Hyperlink"/>
                      </w:rPr>
                      <w:t xml:space="preserve">Collection occasion—collection reason, healthcare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caad4e9c1f4ba3">
                    <w:r>
                      <w:rPr>
                        <w:rStyle w:val="Hyperlink"/>
                      </w:rPr>
                      <w:t xml:space="preserve">Collection occasion—identifier,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48bc15d87a4834">
                    <w:r>
                      <w:rPr>
                        <w:rStyle w:val="Hyperlink"/>
                      </w:rPr>
                      <w:t xml:space="preserve">Collection occasion—reference date, DDMMYYYY</w:t>
                    </w:r>
                  </w:hyperlink>
                </w:p>
                <w:p>
                  <w:r>
                    <w:rPr>
                      <w:b/>
                      <w:i/>
                      <w:color w:val="333333"/>
                    </w:rPr>
                    <w:t xml:space="preserve">DSS specific information:</w:t>
                  </w:r>
                </w:p>
                <w:p>
                  <w:r>
                    <w:t xml:space="preserve">For use in the National Outcomes and Casemix Collection (NOCC), this is the reference date for all data collected at any given collection occasion defined as the date on which the collection occasion (admission, review, or discharge) occurred.</w:t>
                  </w:r>
                </w:p>
                <w:p>
                  <w:r>
                    <w:t xml:space="preserve">The collection occasion date should be distinguished from the actual date of completion of individual measures that are required at the specific occasion. In practice, the various measures may be completed by clinicians and consumers over several days. For national reporting and statistical purposes, a single date is required which ties all the standardised measures and other data items together in a single collection occasion. The actual collection dates of the individual data items and standard measures may be collected locally but is not required in the national reporting extract.</w:t>
                  </w:r>
                </w:p>
                <w:p>
                  <w:r>
                    <w:t xml:space="preserve">For data collected at the beginning of an </w:t>
                  </w:r>
                  <w:hyperlink w:history="true" r:id="Re9e882d0a79243f1">
                    <w:r>
                      <w:rPr>
                        <w:rStyle w:val="Hyperlink"/>
                      </w:rPr>
                      <w:t xml:space="preserve">episode of mental health care</w:t>
                    </w:r>
                  </w:hyperlink>
                  <w:r>
                    <w:rPr>
                      <w:i/>
                    </w:rPr>
                    <w:t xml:space="preserve">, </w:t>
                  </w:r>
                  <w:r>
                    <w:t xml:space="preserve">the collection occasion date is referred to as the admission date. For data collected at end of an episode of mental health care, the collection occasion date is referred to as the discharge date. For data collected at review during an ongoing episode of mental health care, the collection occasion date is referred to as the review date.</w:t>
                  </w:r>
                </w:p>
                <w:p>
                  <w:r>
                    <w:t xml:space="preserve">A special requirement applies in the case of inpatient episodes to facilitate record matching with corresponding records collected under the </w:t>
                  </w:r>
                  <w:hyperlink w:history="true" r:id="R9afc41de6ba74794">
                    <w:r>
                      <w:rPr>
                        <w:rStyle w:val="Hyperlink"/>
                      </w:rPr>
                      <w:t xml:space="preserve">Admitted patient care NMDS 2023–24</w:t>
                    </w:r>
                  </w:hyperlink>
                  <w:r>
                    <w:t xml:space="preserve">. For admission to inpatient episodes, the collection occasion date should be the date of admission as recorded in the NMDS data set. For discharge from inpatient episodes, the collection occasion date should be the date of separation as recorded in the NMDS data set.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beb3ea5b024830">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collection occasion results in more than one diagnosis code being allocated.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cb775f1a394f0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3a11fdade54702">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8244813aa74ad3">
                    <w:r>
                      <w:rPr>
                        <w:rStyle w:val="Hyperlink"/>
                      </w:rPr>
                      <w:t xml:space="preserve">Episode of mental health care—service delivery setting, code N</w:t>
                    </w:r>
                  </w:hyperlink>
                </w:p>
                <w:p>
                  <w:r>
                    <w:rPr>
                      <w:b/>
                      <w:i/>
                      <w:color w:val="333333"/>
                    </w:rPr>
                    <w:t xml:space="preserve">DSS specific information:</w:t>
                  </w:r>
                </w:p>
                <w:p>
                  <w:r>
                    <w:t xml:space="preserve">For the National Outcomes and Casemix Collection (NOCC), this data element is intended to describe the setting in which care took place, regardless of the formal designation of that service unit type.</w:t>
                  </w:r>
                </w:p>
                <w:p>
                  <w:r>
                    <w:t xml:space="preserve">It does not have to correspond to the service unit type (</w:t>
                  </w:r>
                  <w:hyperlink w:history="true" r:id="R022936047e1d49fc">
                    <w:r>
                      <w:rPr>
                        <w:rStyle w:val="Hyperlink"/>
                      </w:rPr>
                      <w:t xml:space="preserve">Specialised mental health service organisation—service delivery setting, code N</w:t>
                    </w:r>
                  </w:hyperlink>
                  <w:r>
                    <w:t xml:space="preserve">) data element reported on the </w:t>
                  </w:r>
                  <w:hyperlink w:history="true" r:id="Rea6924b3d0d6447e">
                    <w:r>
                      <w:rPr>
                        <w:rStyle w:val="Hyperlink"/>
                      </w:rPr>
                      <w:t xml:space="preserve">collection occasion</w:t>
                    </w:r>
                  </w:hyperlink>
                  <w:r>
                    <w:t xml:space="preserve"> record. The service unit type item is an attribute of the service unit, and this data element is an attribute of the episode of mental health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0e1f3c35314b1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6c4fe716c3444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ac1f2ae4594214">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8a9a036bd54a7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2a1a1ba8e04898">
                    <w:r>
                      <w:rPr>
                        <w:rStyle w:val="Hyperlink"/>
                      </w:rPr>
                      <w:t xml:space="preserve">Establishment—service unit cluster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75df69d70704652">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28e1f20506c43a6">
                    <w:r>
                      <w:rPr>
                        <w:rStyle w:val="Hyperlink"/>
                        <w:b/>
                      </w:rPr>
                      <w:t xml:space="preserve">Residential mental health care service.</w:t>
                    </w:r>
                  </w:hyperlink>
                </w:p>
                <w:p>
                  <w:r>
                    <w:t xml:space="preserve">Data must be collected for either this data element or </w:t>
                  </w:r>
                  <w:hyperlink w:history="true" r:id="R405d8899e1294037">
                    <w:r>
                      <w:rPr>
                        <w:rStyle w:val="Hyperlink"/>
                      </w:rPr>
                      <w:t xml:space="preserve">Hospital—hospital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cluster identifier is to be reported as "00000" and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e9406ed21a42b0">
                    <w:r>
                      <w:rPr>
                        <w:rStyle w:val="Hyperlink"/>
                      </w:rPr>
                      <w:t xml:space="preserve">Establishment—service unit cluster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2f5e244f4574ba6">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a0ce1ef536c445b">
                    <w:r>
                      <w:rPr>
                        <w:rStyle w:val="Hyperlink"/>
                        <w:b/>
                      </w:rPr>
                      <w:t xml:space="preserve">Residential mental health care service</w:t>
                    </w:r>
                  </w:hyperlink>
                  <w:r>
                    <w:t xml:space="preserve">.</w:t>
                  </w:r>
                </w:p>
                <w:p>
                  <w:r>
                    <w:t xml:space="preserve">Data must be collected for either this data element or </w:t>
                  </w:r>
                  <w:hyperlink w:history="true" r:id="R2792655dbb1947ec">
                    <w:r>
                      <w:rPr>
                        <w:rStyle w:val="Hyperlink"/>
                      </w:rPr>
                      <w:t xml:space="preserve">Hospital—hospital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ba79d855874169">
                    <w:r>
                      <w:rPr>
                        <w:rStyle w:val="Hyperlink"/>
                      </w:rPr>
                      <w:t xml:space="preserve">Hospital—hospital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538d0a90a8946ef">
                    <w:r>
                      <w:rPr>
                        <w:rStyle w:val="Hyperlink"/>
                        <w:b/>
                      </w:rPr>
                      <w:t xml:space="preserve">Admitted patient mental health care service.</w:t>
                    </w:r>
                  </w:hyperlink>
                </w:p>
                <w:p>
                  <w:r>
                    <w:t xml:space="preserve">Data must be collected for either this data element or </w:t>
                  </w:r>
                  <w:hyperlink w:history="true" r:id="R90edf350146b497d">
                    <w:r>
                      <w:rPr>
                        <w:rStyle w:val="Hyperlink"/>
                      </w:rPr>
                      <w:t xml:space="preserve">Establishment—service unit cluster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identifier is to be reported as "00000" and the hospital cluster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e6ce59161e4e23">
                    <w:r>
                      <w:rPr>
                        <w:rStyle w:val="Hyperlink"/>
                      </w:rPr>
                      <w:t xml:space="preserve">Hospital—hospital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98cf6cb6cd44b12">
                    <w:r>
                      <w:rPr>
                        <w:rStyle w:val="Hyperlink"/>
                        <w:b/>
                      </w:rPr>
                      <w:t xml:space="preserve">Admitted patient mental health care service</w:t>
                    </w:r>
                  </w:hyperlink>
                  <w:r>
                    <w:t xml:space="preserve">.</w:t>
                  </w:r>
                </w:p>
                <w:p>
                  <w:r>
                    <w:t xml:space="preserve">Data must be collected for either this data element or </w:t>
                  </w:r>
                  <w:hyperlink w:history="true" r:id="R6502033f28834746">
                    <w:r>
                      <w:rPr>
                        <w:rStyle w:val="Hyperlink"/>
                      </w:rPr>
                      <w:t xml:space="preserve">Establishment—service unit cluster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b85b09f1d34654">
                    <w:r>
                      <w:rPr>
                        <w:rStyle w:val="Hyperlink"/>
                      </w:rPr>
                      <w:t xml:space="preserve">Person—age range, age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20711814924a3e">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0b9a19c88c4b7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bf18d9c9e44bc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d0d8bbfd7a424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2e1cbecf6a4eb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624cb0e5cb45f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e572d48d84fae">
                    <w:r>
                      <w:rPr>
                        <w:rStyle w:val="Hyperlink"/>
                      </w:rPr>
                      <w:t xml:space="preserve">Specialised mental health service organisation—organisation identifier, XXXX</w:t>
                    </w:r>
                  </w:hyperlink>
                </w:p>
                <w:p>
                  <w:r>
                    <w:rPr>
                      <w:b/>
                      <w:i/>
                      <w:color w:val="333333"/>
                    </w:rPr>
                    <w:t xml:space="preserve">DSS specific information:</w:t>
                  </w:r>
                </w:p>
                <w:p>
                  <w:r>
                    <w:t xml:space="preserve">For use in the National Outcomes and Casemix Collection (NOCC), this organisation identifier should map to the identifiers used in data reported for the </w:t>
                  </w:r>
                  <w:hyperlink w:history="true" r:id="R052b8ad4adff475f">
                    <w:r>
                      <w:rPr>
                        <w:rStyle w:val="Hyperlink"/>
                      </w:rPr>
                      <w:t xml:space="preserve">Mental health establishments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fac5df7bc44de6">
                    <w:r>
                      <w:rPr>
                        <w:rStyle w:val="Hyperlink"/>
                      </w:rPr>
                      <w:t xml:space="preserve">Specialised mental health service organisation—organisation name, text XXX[X(97)]</w:t>
                    </w:r>
                  </w:hyperlink>
                </w:p>
                <w:p>
                  <w:r>
                    <w:rPr>
                      <w:b/>
                      <w:i/>
                      <w:color w:val="333333"/>
                    </w:rPr>
                    <w:t xml:space="preserve">DSS specific information:</w:t>
                  </w:r>
                </w:p>
                <w:p>
                  <w:r>
                    <w:t xml:space="preserve">For use in the National Outcomes and Casemix Collection (NOCC), this organisation name should map to the identifiers used in data reported for the </w:t>
                  </w:r>
                  <w:hyperlink w:history="true" r:id="R0ec822f23e934abc">
                    <w:r>
                      <w:rPr>
                        <w:rStyle w:val="Hyperlink"/>
                      </w:rPr>
                      <w:t xml:space="preserve">Mental health establishments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7c741ece1a43b0">
                    <w:r>
                      <w:rPr>
                        <w:rStyle w:val="Hyperlink"/>
                      </w:rPr>
                      <w:t xml:space="preserve">Specialised mental health service organisation—service delivery setting, code N</w:t>
                    </w:r>
                  </w:hyperlink>
                </w:p>
                <w:p>
                  <w:r>
                    <w:rPr>
                      <w:b/>
                      <w:i/>
                      <w:color w:val="333333"/>
                    </w:rPr>
                    <w:t xml:space="preserve">DSS specific information:</w:t>
                  </w:r>
                </w:p>
                <w:p>
                  <w:r>
                    <w:t xml:space="preserve">For use in the National Outcomes and Casemix Collection (NOCC), this data element describes the service setting in which care is most typically provided by the service unit.</w:t>
                  </w:r>
                </w:p>
                <w:p>
                  <w:r>
                    <w:t xml:space="preserve">It does not have to correspond to the episode of service setting (</w:t>
                  </w:r>
                  <w:hyperlink w:history="true" r:id="R238763d1b05648ff">
                    <w:r>
                      <w:rPr>
                        <w:rStyle w:val="Hyperlink"/>
                      </w:rPr>
                      <w:t xml:space="preserve">Episode of mental health care—service delivery setting, specialised mental health service setting code N</w:t>
                    </w:r>
                  </w:hyperlink>
                  <w:r>
                    <w:t xml:space="preserve">) data element reported on the collection occasion record. The service unit type item is an attribute of the service unit, and the episode of service setting data element is an attribute of the episode of mental health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00b4bfd1ce4c18">
                    <w:r>
                      <w:rPr>
                        <w:rStyle w:val="Hyperlink"/>
                      </w:rPr>
                      <w:t xml:space="preserve">Specialised mental health service—admitted patient care program type, code N</w:t>
                    </w:r>
                  </w:hyperlink>
                </w:p>
                <w:p>
                  <w:r>
                    <w:rPr>
                      <w:b/>
                      <w:i/>
                      <w:color w:val="333333"/>
                    </w:rPr>
                    <w:t xml:space="preserve">Conditional obligation:</w:t>
                  </w:r>
                </w:p>
                <w:p>
                  <w:r>
                    <w:t xml:space="preserve">For the National Outcomes and Casemix Collection (NOCC), complete where service delivery setting (</w:t>
                  </w:r>
                  <w:hyperlink w:history="true" r:id="R1f00773de03b42df">
                    <w:r>
                      <w:rPr>
                        <w:rStyle w:val="Hyperlink"/>
                      </w:rPr>
                      <w:t xml:space="preserve">Specialised mental health service organisation—service delivery setting, code N (aihw.gov.au)</w:t>
                    </w:r>
                  </w:hyperlink>
                  <w: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d07ff42be8e84b48">
                    <w:r>
                      <w:rPr>
                        <w:rStyle w:val="Hyperlink"/>
                        <w:b/>
                      </w:rPr>
                      <w:t xml:space="preserve">admitted patient stay".</w:t>
                    </w:r>
                  </w:hyperlink>
                </w:p>
                <w:p>
                  <w:r>
                    <w:rPr>
                      <w:b/>
                      <w:i/>
                      <w:color w:val="333333"/>
                    </w:rPr>
                    <w:t xml:space="preserve">DSS specific information:</w:t>
                  </w:r>
                </w:p>
                <w:p>
                  <w:r>
                    <w:t xml:space="preserve">For the National Outcomes and Casemix Collection (NOCC)</w:t>
                  </w:r>
                  <w:r>
                    <w:t xml:space="preserve">,</w:t>
                  </w:r>
                  <w:r>
                    <w:t xml:space="preserve"> additional supplementary values are available for use: </w:t>
                  </w:r>
                </w:p>
                <w:p>
                  <w:r>
                    <w:t xml:space="preserve">8: Not applicable</w:t>
                  </w:r>
                </w:p>
                <w:p>
                  <w:r>
                    <w:t xml:space="preserve">9: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f3db68c9224e60">
                    <w:r>
                      <w:rPr>
                        <w:rStyle w:val="Hyperlink"/>
                      </w:rPr>
                      <w:t xml:space="preserve">Specialised mental health service—admitted patient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1f3b9d637d041d0">
                    <w:r>
                      <w:rPr>
                        <w:rStyle w:val="Hyperlink"/>
                        <w:b/>
                      </w:rPr>
                      <w:t xml:space="preserve">Admitted patient mental health care service</w:t>
                    </w:r>
                  </w:hyperlink>
                  <w:r>
                    <w:t xml:space="preserve">.</w:t>
                  </w:r>
                </w:p>
                <w:p>
                  <w:r>
                    <w:t xml:space="preserve">Data must be collected for either this data element or one of </w:t>
                  </w:r>
                  <w:hyperlink w:history="true" r:id="Rbf4a8a4e6f924c98">
                    <w:r>
                      <w:rPr>
                        <w:rStyle w:val="Hyperlink"/>
                      </w:rPr>
                      <w:t xml:space="preserve">Specialised mental health service—ambulatory service unit identifier, XXXXXX</w:t>
                    </w:r>
                  </w:hyperlink>
                  <w:r>
                    <w:t xml:space="preserve"> or </w:t>
                  </w:r>
                  <w:hyperlink w:history="true" r:id="R4f20acc6db9e4d29">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0946b5a97baf4954">
                    <w:r>
                      <w:rPr>
                        <w:rStyle w:val="Hyperlink"/>
                      </w:rPr>
                      <w:t xml:space="preserve">Mental health establishments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64c59f532a4999">
                    <w:r>
                      <w:rPr>
                        <w:rStyle w:val="Hyperlink"/>
                      </w:rPr>
                      <w:t xml:space="preserve">Specialised mental health service—admitted patient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20fadb5c5374883">
                    <w:r>
                      <w:rPr>
                        <w:rStyle w:val="Hyperlink"/>
                        <w:b/>
                      </w:rPr>
                      <w:t xml:space="preserve">admitted patient mental health care service</w:t>
                    </w:r>
                  </w:hyperlink>
                  <w:r>
                    <w:t xml:space="preserve">.</w:t>
                  </w:r>
                </w:p>
                <w:p>
                  <w:r>
                    <w:t xml:space="preserve">Data must be collected for either this data element or one of </w:t>
                  </w:r>
                  <w:hyperlink w:history="true" r:id="R6d9250fd64a74215">
                    <w:r>
                      <w:rPr>
                        <w:rStyle w:val="Hyperlink"/>
                      </w:rPr>
                      <w:t xml:space="preserve">Specialised mental health service—ambulatory service unit name, text XXX[X(97)]</w:t>
                    </w:r>
                  </w:hyperlink>
                  <w:r>
                    <w:t xml:space="preserve"> or </w:t>
                  </w:r>
                  <w:hyperlink w:history="true" r:id="R47ddc1def6b74392">
                    <w:r>
                      <w:rPr>
                        <w:rStyle w:val="Hyperlink"/>
                      </w:rPr>
                      <w:t xml:space="preserve">Specialised mental health service—residential service unit name, text XXX[X(97)]</w:t>
                    </w:r>
                  </w:hyperlink>
                  <w:r>
                    <w:t xml:space="preserve">.</w:t>
                  </w:r>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400eb062b21c41c1">
                    <w:r>
                      <w:rPr>
                        <w:rStyle w:val="Hyperlink"/>
                      </w:rPr>
                      <w:t xml:space="preserve">Mental health establishments NMDS 2023–24</w:t>
                    </w:r>
                  </w:hyperlink>
                  <w:r>
                    <w:t xml:space="preserve">.</w:t>
                  </w:r>
                </w:p>
                <w:p>
                  <w:r>
                    <w:t xml:space="preserve">The service unit name is reported at each collection occasion.</w:t>
                  </w:r>
                </w:p>
                <w:p>
                  <w:r>
                    <w:t xml:space="preserve">Ideally, where a mental health service provides mixed service types (e.g., overnight inpatient care as well as ambulatory care), each component will be defined as a separate service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56ae6d288d44d3">
                    <w:r>
                      <w:rPr>
                        <w:rStyle w:val="Hyperlink"/>
                      </w:rPr>
                      <w:t xml:space="preserve">Specialised mental health service—ambulatory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7ee52960c61491a">
                    <w:r>
                      <w:rPr>
                        <w:rStyle w:val="Hyperlink"/>
                        <w:b/>
                      </w:rPr>
                      <w:t xml:space="preserve">Ambulatory mental health care service.</w:t>
                    </w:r>
                  </w:hyperlink>
                </w:p>
                <w:p>
                  <w:r>
                    <w:t xml:space="preserve">Data must be collected for either this data element or one of </w:t>
                  </w:r>
                  <w:hyperlink w:history="true" r:id="R4f32ba3fead64f75">
                    <w:r>
                      <w:rPr>
                        <w:rStyle w:val="Hyperlink"/>
                      </w:rPr>
                      <w:t xml:space="preserve">Specialised mental health service—admitted patient service unit identifier, XXXXXX</w:t>
                    </w:r>
                  </w:hyperlink>
                  <w:r>
                    <w:t xml:space="preserve"> or </w:t>
                  </w:r>
                  <w:hyperlink w:history="true" r:id="Rcf80e914a55648c8">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 in their own right. Where possible, it is also desirable that residential service units identified in NOCC data correspond directly on a one-to-one basis to those reported in the </w:t>
                  </w:r>
                  <w:hyperlink w:history="true" r:id="R9ac224aad7674bc4">
                    <w:r>
                      <w:rPr>
                        <w:rStyle w:val="Hyperlink"/>
                      </w:rPr>
                      <w:t xml:space="preserve">Community mental health care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r>
                    <w:br/>
                  </w:r>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e7274d690c4e53">
                    <w:r>
                      <w:rPr>
                        <w:rStyle w:val="Hyperlink"/>
                      </w:rPr>
                      <w:t xml:space="preserve">Specialised mental health service—ambulatory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677ddb04d494c6c">
                    <w:r>
                      <w:rPr>
                        <w:rStyle w:val="Hyperlink"/>
                        <w:b/>
                      </w:rPr>
                      <w:t xml:space="preserve">Ambulatory mental health care service.</w:t>
                    </w:r>
                  </w:hyperlink>
                </w:p>
                <w:p>
                  <w:r>
                    <w:t xml:space="preserve">Data must be collected for either this data element or one of </w:t>
                  </w:r>
                  <w:hyperlink w:history="true" r:id="R8a8525bdf2c54e4f">
                    <w:r>
                      <w:rPr>
                        <w:rStyle w:val="Hyperlink"/>
                      </w:rPr>
                      <w:t xml:space="preserve">Specialised mental health service—admitted patient service unit name, text XXX[X(97)]</w:t>
                    </w:r>
                  </w:hyperlink>
                  <w:r>
                    <w:t xml:space="preserve"> or </w:t>
                  </w:r>
                  <w:hyperlink w:history="true" r:id="Rd463c07bb15b4d7a">
                    <w:r>
                      <w:rPr>
                        <w:rStyle w:val="Hyperlink"/>
                      </w:rPr>
                      <w:t xml:space="preserve">Specialised mental health service—residential service unit name, text XXX[X(97)].</w:t>
                    </w:r>
                  </w:hyperlink>
                </w:p>
                <w:p>
                  <w:r>
                    <w:rPr>
                      <w:b/>
                      <w:i/>
                      <w:color w:val="333333"/>
                    </w:rPr>
                    <w:t xml:space="preserve">DSS specific information:</w:t>
                  </w:r>
                </w:p>
                <w:p>
                  <w:r>
                    <w:t xml:space="preserve">For use in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units in their own right. Where possible, it is also desirable that residential service units identified in NOCC data correspond directly on a one-to-one basis to those reported in the </w:t>
                  </w:r>
                  <w:hyperlink w:history="true" r:id="R1340f3cfdc0048cf">
                    <w:r>
                      <w:rPr>
                        <w:rStyle w:val="Hyperlink"/>
                      </w:rPr>
                      <w:t xml:space="preserve">Community mental health care NMDS 2023–24</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488fe27d64ff4">
                    <w:r>
                      <w:rPr>
                        <w:rStyle w:val="Hyperlink"/>
                      </w:rPr>
                      <w:t xml:space="preserve">Specialised mental health service—co-location with acute care hospital, code N</w:t>
                    </w:r>
                  </w:hyperlink>
                </w:p>
                <w:p>
                  <w:r>
                    <w:rPr>
                      <w:b/>
                      <w:i/>
                      <w:color w:val="333333"/>
                    </w:rPr>
                    <w:t xml:space="preserve">DSS specific information:</w:t>
                  </w:r>
                </w:p>
                <w:p>
                  <w:r>
                    <w:t xml:space="preserve">For the National Outcomes and Casemix Collection (NOCC), additional supplementary values are available for use: </w:t>
                  </w:r>
                </w:p>
                <w:p>
                  <w:r>
                    <w:t xml:space="preserve">8: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cb069522e84da4">
                    <w:r>
                      <w:rPr>
                        <w:rStyle w:val="Hyperlink"/>
                      </w:rPr>
                      <w:t xml:space="preserve">Specialised mental health service—residential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c8ac8f8336942d9">
                    <w:r>
                      <w:rPr>
                        <w:rStyle w:val="Hyperlink"/>
                        <w:b/>
                      </w:rPr>
                      <w:t xml:space="preserve">Residential mental health care service</w:t>
                    </w:r>
                  </w:hyperlink>
                  <w:r>
                    <w:t xml:space="preserve">.</w:t>
                  </w:r>
                </w:p>
                <w:p>
                  <w:r>
                    <w:t xml:space="preserve">Data must be collected for either this data element or one of </w:t>
                  </w:r>
                  <w:hyperlink w:history="true" r:id="Rc1d1296af4804d7d">
                    <w:r>
                      <w:rPr>
                        <w:rStyle w:val="Hyperlink"/>
                      </w:rPr>
                      <w:t xml:space="preserve">Specialised mental health service—admitted patient service unit identifier, XXXXXX</w:t>
                    </w:r>
                  </w:hyperlink>
                  <w:r>
                    <w:t xml:space="preserve"> or </w:t>
                  </w:r>
                  <w:hyperlink w:history="true" r:id="R58d3bc94aaaf4f8f">
                    <w:r>
                      <w:rPr>
                        <w:rStyle w:val="Hyperlink"/>
                      </w:rPr>
                      <w:t xml:space="preserve">Specialised mental health service—ambulatory service unit identifier, XXXXXX.</w:t>
                    </w:r>
                  </w:hyperlink>
                </w:p>
                <w:p>
                  <w:r>
                    <w:rPr>
                      <w:b/>
                      <w:i/>
                      <w:color w:val="333333"/>
                    </w:rPr>
                    <w:t xml:space="preserve">DSS specific information:</w:t>
                  </w:r>
                </w:p>
                <w:p>
                  <w: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ce3c745dacae4014">
                    <w:r>
                      <w:rPr>
                        <w:rStyle w:val="Hyperlink"/>
                      </w:rPr>
                      <w:t xml:space="preserve">Residential mental health care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t xml:space="preserve">The service unit identifier is reported at each collection occasion.</w:t>
                  </w:r>
                </w:p>
                <w:p>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0e56780fe64e05">
                    <w:r>
                      <w:rPr>
                        <w:rStyle w:val="Hyperlink"/>
                      </w:rPr>
                      <w:t xml:space="preserve">Specialised mental health service—residential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81f7fcf9a0948d2">
                    <w:r>
                      <w:rPr>
                        <w:rStyle w:val="Hyperlink"/>
                        <w:b/>
                      </w:rPr>
                      <w:t xml:space="preserve">Residential mental health care service.</w:t>
                    </w:r>
                  </w:hyperlink>
                </w:p>
                <w:p>
                  <w:r>
                    <w:t xml:space="preserve">Data must be collected for either this data element or one of </w:t>
                  </w:r>
                  <w:hyperlink w:history="true" r:id="R693e8b23792642fb">
                    <w:r>
                      <w:rPr>
                        <w:rStyle w:val="Hyperlink"/>
                      </w:rPr>
                      <w:t xml:space="preserve">Specialised mental health service—admitted patient service unit name, text XXX[X(97)]</w:t>
                    </w:r>
                  </w:hyperlink>
                  <w:r>
                    <w:t xml:space="preserve"> or </w:t>
                  </w:r>
                  <w:hyperlink w:history="true" r:id="Rebbea49eedd94f19">
                    <w:r>
                      <w:rPr>
                        <w:rStyle w:val="Hyperlink"/>
                      </w:rPr>
                      <w:t xml:space="preserve">Specialised mental health service—ambulatory service unit name, text XXX[X(97)].</w:t>
                    </w:r>
                  </w:hyperlink>
                </w:p>
                <w:p>
                  <w:r>
                    <w:rPr>
                      <w:b/>
                      <w:i/>
                      <w:color w:val="333333"/>
                    </w:rPr>
                    <w:t xml:space="preserve">DSS specific information:</w:t>
                  </w:r>
                </w:p>
                <w:p>
                  <w:r>
                    <w:t xml:space="preserve">For use in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67933ab41d904c44">
                    <w:r>
                      <w:rPr>
                        <w:rStyle w:val="Hyperlink"/>
                      </w:rPr>
                      <w:t xml:space="preserve">Residential mental health care NMDS 2023–24</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f11d680195416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92b8cc9ae4de3">
                    <w:r>
                      <w:rPr>
                        <w:rStyle w:val="Hyperlink"/>
                      </w:rPr>
                      <w:t xml:space="preserve">K10 Screening Scale for Psychological Distress last 4 weeks cluster</w:t>
                    </w:r>
                  </w:hyperlink>
                </w:p>
                <w:p>
                  <w:r>
                    <w:rPr>
                      <w:b/>
                      <w:i/>
                      <w:color w:val="333333"/>
                    </w:rPr>
                    <w:t xml:space="preserve">Conditional obligation:</w:t>
                  </w:r>
                </w:p>
                <w:p>
                  <w:r>
                    <w:t xml:space="preserve">In the National Outcomes and Casemix Collection (NOCC) NBEDS, the </w:t>
                  </w:r>
                  <w:r>
                    <w:t xml:space="preserve">K10 Screening Scale for Psychological Distress</w:t>
                  </w:r>
                  <w:r>
                    <w:t xml:space="preserve"> (last 4 weeks) (K10+) data element cluster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K10+ are not required for </w:t>
                  </w:r>
                  <w:hyperlink w:tooltip="Episodes of community mental health care that are 14 days or less between first and last service contact date." w:history="true" r:id="R1df2b3230dc941f6">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85dd64dd11b2477c">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cluster is used to represent questions 1-14 of the Kessler Psychological Distress Scale (last 4 weeks) (K10+) where consumers answer questions about feelings, behaviours, and activities over a rating period. This cluster applies once every time the survey is administered.</w:t>
                  </w:r>
                </w:p>
                <w:p>
                  <w:r>
                    <w:t xml:space="preserve">The rating period for the K10+ is the "previous 4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a755e3f48c34521">
                    <w:r>
                      <w:rPr>
                        <w:rStyle w:val="Hyperlink"/>
                      </w:rPr>
                      <w:t xml:space="preserve">Person—self-assessed mental health status, K10 score code N</w:t>
                    </w:r>
                  </w:hyperlink>
                </w:p>
                <w:p>
                  <w:r>
                    <w:rPr>
                      <w:b/>
                      <w:i/>
                      <w:color w:val="333333"/>
                    </w:rPr>
                    <w:t xml:space="preserve">DSS specific information:</w:t>
                  </w:r>
                </w:p>
                <w:p>
                  <w:r>
                    <w:t xml:space="preserve">This data element collects data on a person's non-specific psycho-social distress based on ten questions about the level of nervousness, agitation, psychological fatigue, and depression in the relevant rating period.</w:t>
                  </w:r>
                </w:p>
                <w:p>
                  <w:r>
                    <w:t xml:space="preserve">This data element represents questions 1-10 in the K10+ and should be used 10 times - once each per question.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6be9c3831d0471a">
                    <w:r>
                      <w:rPr>
                        <w:rStyle w:val="Hyperlink"/>
                      </w:rPr>
                      <w:t xml:space="preserve">Person—period of time unable to function, total days NN</w:t>
                    </w:r>
                  </w:hyperlink>
                </w:p>
                <w:p>
                  <w:r>
                    <w:rPr>
                      <w:b/>
                      <w:i/>
                      <w:color w:val="333333"/>
                    </w:rPr>
                    <w:t xml:space="preserve">Conditional obligation:</w:t>
                  </w:r>
                </w:p>
                <w:p>
                  <w:r>
                    <w:t xml:space="preserve">Conditional on there being no CODE 1, “none of the time” responses to </w:t>
                  </w:r>
                  <w:hyperlink w:history="true" r:id="R2b614b9b08ae4ee2">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totally unable to function specifically because of their feelings.</w:t>
                  </w:r>
                </w:p>
                <w:p>
                  <w:r>
                    <w:t xml:space="preserve">This data element represents question 11 in the K10+ survey and asks:</w:t>
                  </w:r>
                </w:p>
                <w:p>
                  <w:r>
                    <w:t xml:space="preserve">11. In the past four weeks, how many days were you totally unable to work, study or manage your day-to-day activities because of these feelings?</w:t>
                  </w:r>
                </w:p>
                <w:p>
                  <w:r>
                    <w:t xml:space="preserve">Permitted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ff48028e1564891">
                    <w:r>
                      <w:rPr>
                        <w:rStyle w:val="Hyperlink"/>
                      </w:rPr>
                      <w:t xml:space="preserve">Person—period partially unable to function, total days NN</w:t>
                    </w:r>
                  </w:hyperlink>
                </w:p>
                <w:p>
                  <w:r>
                    <w:rPr>
                      <w:b/>
                      <w:i/>
                      <w:color w:val="333333"/>
                    </w:rPr>
                    <w:t xml:space="preserve">Conditional obligation:</w:t>
                  </w:r>
                </w:p>
                <w:p>
                  <w:r>
                    <w:t xml:space="preserve">Conditional on there being no CODE 1, “none of the time” responses to </w:t>
                  </w:r>
                  <w:hyperlink w:history="true" r:id="R2465f14720cf476f">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partially unable to function specifically because of their feelings.</w:t>
                  </w:r>
                </w:p>
                <w:p>
                  <w:r>
                    <w:t xml:space="preserve">This data element represents question 12 of the K10+ survey and asks:</w:t>
                  </w:r>
                </w:p>
                <w:p>
                  <w:r>
                    <w:t xml:space="preserve">12. [Aside from those days], in the past 4 weeks, how many days were you able to work or study or manage your day-to-day activities, but had to cut down on what you did because of these feelings?</w:t>
                  </w:r>
                </w:p>
                <w:p>
                  <w:r>
                    <w:t xml:space="preserve">Permissible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476b4c6a0374198">
                    <w:r>
                      <w:rPr>
                        <w:rStyle w:val="Hyperlink"/>
                      </w:rPr>
                      <w:t xml:space="preserve">Person—number of visits to doctor or health professional, total NN</w:t>
                    </w:r>
                  </w:hyperlink>
                </w:p>
                <w:p>
                  <w:r>
                    <w:rPr>
                      <w:b/>
                      <w:i/>
                      <w:color w:val="333333"/>
                    </w:rPr>
                    <w:t xml:space="preserve">Conditional obligation:</w:t>
                  </w:r>
                </w:p>
                <w:p>
                  <w:r>
                    <w:t xml:space="preserve">Conditional on there being no CODE 1, “none of the time” responses to </w:t>
                  </w:r>
                  <w:hyperlink w:history="true" r:id="Rdaf6685b2e024c88">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a count of the total number of visits a person has made to a doctor or health professional regarding their feelings in the last 4 weeks.</w:t>
                  </w:r>
                </w:p>
                <w:p>
                  <w:r>
                    <w:t xml:space="preserve">This data element represents question 13 of the K10+ survey and asks:</w:t>
                  </w:r>
                </w:p>
                <w:p>
                  <w:r>
                    <w:t xml:space="preserve">13. In the past 4 weeks, how many times have you seen a doctor or any other health professional about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a5670b2c4b445f9">
                    <w:r>
                      <w:rPr>
                        <w:rStyle w:val="Hyperlink"/>
                      </w:rPr>
                      <w:t xml:space="preserve">Person—effect of physical health problems on feelings rating, symptom frequency scale code N</w:t>
                    </w:r>
                  </w:hyperlink>
                </w:p>
                <w:p>
                  <w:r>
                    <w:rPr>
                      <w:b/>
                      <w:i/>
                      <w:color w:val="333333"/>
                    </w:rPr>
                    <w:t xml:space="preserve">Conditional obligation:</w:t>
                  </w:r>
                </w:p>
                <w:p>
                  <w:r>
                    <w:t xml:space="preserve">Conditional on there being no CODE 1, “none of the time” responses to </w:t>
                  </w:r>
                  <w:hyperlink w:history="true" r:id="R49a1efc07da94f2c">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how often a person's physical health problems were the primary contributor to their feelings.</w:t>
                  </w:r>
                </w:p>
                <w:p>
                  <w:r>
                    <w:t xml:space="preserve">This data element represents question 14 on the K10+ survey and asks:</w:t>
                  </w:r>
                </w:p>
                <w:p>
                  <w:r>
                    <w:t xml:space="preserve">14. In the past 4 weeks, how often have physical health problems been the main cause of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ef8407e46482e">
                    <w:r>
                      <w:rPr>
                        <w:rStyle w:val="Hyperlink"/>
                      </w:rPr>
                      <w:t xml:space="preserve">Strengths and Difficulties Questionnaire cluster</w:t>
                    </w:r>
                  </w:hyperlink>
                </w:p>
                <w:p>
                  <w:r>
                    <w:rPr>
                      <w:b/>
                      <w:i/>
                      <w:color w:val="333333"/>
                    </w:rPr>
                    <w:t xml:space="preserve">Conditional obligation:</w:t>
                  </w:r>
                </w:p>
                <w:p>
                  <w:r>
                    <w:t xml:space="preserve">In the National Outcomes and Casemix Collection (NOCC) NBEDS, this data element cluster, representing Strengths and Difficulties Questionnaire (SDQ),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SDQ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SDQ are not required for </w:t>
                  </w:r>
                  <w:hyperlink w:tooltip="Episodes of community mental health care that are 14 days or less between first and last service contact date." w:history="true" r:id="R676bce60d1e947ce">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SDQ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8db3ca49cbc04659">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There are six versions (parent-report and youth-self report) of the Strengths and Difficulties Questionnaire (SDQ) currently specified for National Outcomes and Casemix Collection (NOCC) reporting, with an additional four versions (teacher-report) that may be of use at the clinical level.</w:t>
                  </w:r>
                </w:p>
                <w:p>
                  <w:r>
                    <w:t xml:space="preserve">The “1” versions are administered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52d2f3fb0f34b26">
                    <w:r>
                      <w:rPr>
                        <w:rStyle w:val="Hyperlink"/>
                        <w:b/>
                      </w:rPr>
                      <w:t xml:space="preserve">Admission </w:t>
                    </w:r>
                  </w:hyperlink>
                  <w:r>
                    <w:t xml:space="preserve">and are rated on the basis of the preceding 6 months. The “2” follow up versions are administered on review and discharge and are rated on the basis of the previous 1 month period. The versions specified for NOCC reporting are:</w:t>
                  </w:r>
                </w:p>
                <w:p>
                  <w:pPr>
                    <w:pStyle w:val="ListParagraph"/>
                    <w:numPr>
                      <w:ilvl w:val="0"/>
                      <w:numId w:val="6"/>
                    </w:numPr>
                  </w:pPr>
                  <w:r>
                    <w:t xml:space="preserve">PC1 – Parent Report Measure for children aged 4-10 years, Baseline version, Australian Version 1</w:t>
                  </w:r>
                </w:p>
                <w:p>
                  <w:pPr>
                    <w:pStyle w:val="ListParagraph"/>
                    <w:numPr>
                      <w:ilvl w:val="0"/>
                      <w:numId w:val="6"/>
                    </w:numPr>
                  </w:pPr>
                  <w:r>
                    <w:t xml:space="preserve">PC2 – Parent Report Measure for children aged 4-10 years, Follow up version, Australian Version 1</w:t>
                  </w:r>
                </w:p>
                <w:p>
                  <w:pPr>
                    <w:pStyle w:val="ListParagraph"/>
                    <w:numPr>
                      <w:ilvl w:val="0"/>
                      <w:numId w:val="6"/>
                    </w:numPr>
                  </w:pPr>
                  <w:r>
                    <w:t xml:space="preserve">PY1 – Parent Report Measure for children aged 11-17 years, Baseline version, Australian Version 1</w:t>
                  </w:r>
                </w:p>
                <w:p>
                  <w:pPr>
                    <w:pStyle w:val="ListParagraph"/>
                    <w:numPr>
                      <w:ilvl w:val="0"/>
                      <w:numId w:val="6"/>
                    </w:numPr>
                  </w:pPr>
                  <w:r>
                    <w:t xml:space="preserve">PY2 – Parent Report Measure for children aged 11-17 years, Follow up version, Australian Version 1</w:t>
                  </w:r>
                </w:p>
                <w:p>
                  <w:pPr>
                    <w:pStyle w:val="ListParagraph"/>
                    <w:numPr>
                      <w:ilvl w:val="0"/>
                      <w:numId w:val="6"/>
                    </w:numPr>
                  </w:pPr>
                  <w:r>
                    <w:t xml:space="preserve">YR1 – Youth Self-report Measure, 11-17 years, Baseline version, Australian Version 1</w:t>
                  </w:r>
                </w:p>
                <w:p>
                  <w:pPr>
                    <w:pStyle w:val="ListParagraph"/>
                    <w:numPr>
                      <w:ilvl w:val="0"/>
                      <w:numId w:val="6"/>
                    </w:numPr>
                  </w:pPr>
                  <w:r>
                    <w:t xml:space="preserve">YR2 – Youth Self-report Measure, 11-17 years, Follow up version, Australian Version 1</w:t>
                  </w:r>
                </w:p>
                <w:p>
                  <w:r>
                    <w:t xml:space="preserve">Please note that the item numbering in the SDQ versions is deliberately non sequential because it covers all items in all versions, both to indicate item equivalence across versions and to assist data entry, especially of translated versions.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44302df0d35494f">
                    <w:r>
                      <w:rPr>
                        <w:rStyle w:val="Hyperlink"/>
                      </w:rPr>
                      <w:t xml:space="preserve">Person—presence of behaviour, statement truth rating code N</w:t>
                    </w:r>
                  </w:hyperlink>
                </w:p>
                <w:p>
                  <w:r>
                    <w:rPr>
                      <w:b/>
                      <w:i/>
                      <w:color w:val="333333"/>
                    </w:rPr>
                    <w:t xml:space="preserve">DSS specific information:</w:t>
                  </w:r>
                </w:p>
                <w:p>
                  <w:r>
                    <w:t xml:space="preserve">This data element is collected 25 times, and collects data for mental health assessment, evaluation or screening of persons 4-17 years old.</w:t>
                  </w:r>
                </w:p>
                <w:p>
                  <w:r>
                    <w:t xml:space="preserve">This data element represents the core Strengths and Difficulties Questionnaire (SDQ) survey questions, which are questions 1-25 and which are used in every version of the questionnaire, and ask if the person is:</w:t>
                  </w:r>
                </w:p>
                <w:p>
                  <w:pPr>
                    <w:pStyle w:val="ListParagraph"/>
                    <w:numPr>
                      <w:ilvl w:val="0"/>
                      <w:numId w:val="7"/>
                    </w:numPr>
                  </w:pPr>
                  <w:r>
                    <w:t xml:space="preserve">Considerate of other people’s feelings</w:t>
                  </w:r>
                </w:p>
                <w:p>
                  <w:pPr>
                    <w:pStyle w:val="ListParagraph"/>
                    <w:numPr>
                      <w:ilvl w:val="0"/>
                      <w:numId w:val="7"/>
                    </w:numPr>
                  </w:pPr>
                  <w:r>
                    <w:t xml:space="preserve">Restless, overactive, cannot stay still for long</w:t>
                  </w:r>
                </w:p>
                <w:p>
                  <w:pPr>
                    <w:pStyle w:val="ListParagraph"/>
                    <w:numPr>
                      <w:ilvl w:val="0"/>
                      <w:numId w:val="7"/>
                    </w:numPr>
                  </w:pPr>
                  <w:r>
                    <w:t xml:space="preserve">Often complains of headaches, stomach-aches, or sickness</w:t>
                  </w:r>
                </w:p>
                <w:p>
                  <w:pPr>
                    <w:pStyle w:val="ListParagraph"/>
                    <w:numPr>
                      <w:ilvl w:val="0"/>
                      <w:numId w:val="7"/>
                    </w:numPr>
                  </w:pPr>
                  <w:r>
                    <w:t xml:space="preserve">Shares readily with other children, for example toys, treats, pencils</w:t>
                  </w:r>
                </w:p>
                <w:p>
                  <w:pPr>
                    <w:pStyle w:val="ListParagraph"/>
                    <w:numPr>
                      <w:ilvl w:val="0"/>
                      <w:numId w:val="7"/>
                    </w:numPr>
                  </w:pPr>
                  <w:r>
                    <w:t xml:space="preserve">Often loses temper</w:t>
                  </w:r>
                </w:p>
                <w:p>
                  <w:pPr>
                    <w:pStyle w:val="ListParagraph"/>
                    <w:numPr>
                      <w:ilvl w:val="0"/>
                      <w:numId w:val="7"/>
                    </w:numPr>
                  </w:pPr>
                  <w:r>
                    <w:t xml:space="preserve">Rather solitary, prefers to play alone</w:t>
                  </w:r>
                </w:p>
                <w:p>
                  <w:pPr>
                    <w:pStyle w:val="ListParagraph"/>
                    <w:numPr>
                      <w:ilvl w:val="0"/>
                      <w:numId w:val="7"/>
                    </w:numPr>
                  </w:pPr>
                  <w:r>
                    <w:t xml:space="preserve">Generally well behaved, usually does what adults request</w:t>
                  </w:r>
                </w:p>
                <w:p>
                  <w:pPr>
                    <w:pStyle w:val="ListParagraph"/>
                    <w:numPr>
                      <w:ilvl w:val="0"/>
                      <w:numId w:val="7"/>
                    </w:numPr>
                  </w:pPr>
                  <w:r>
                    <w:t xml:space="preserve">Many worries or often seems worried</w:t>
                  </w:r>
                </w:p>
                <w:p>
                  <w:pPr>
                    <w:pStyle w:val="ListParagraph"/>
                    <w:numPr>
                      <w:ilvl w:val="0"/>
                      <w:numId w:val="7"/>
                    </w:numPr>
                  </w:pPr>
                  <w:r>
                    <w:t xml:space="preserve">Helpful if someone is hurt, upset or feeling ill</w:t>
                  </w:r>
                </w:p>
                <w:p>
                  <w:pPr>
                    <w:pStyle w:val="ListParagraph"/>
                    <w:numPr>
                      <w:ilvl w:val="0"/>
                      <w:numId w:val="7"/>
                    </w:numPr>
                  </w:pPr>
                  <w:r>
                    <w:t xml:space="preserve">Constantly fidgeting or squirming</w:t>
                  </w:r>
                </w:p>
                <w:p>
                  <w:pPr>
                    <w:pStyle w:val="ListParagraph"/>
                    <w:numPr>
                      <w:ilvl w:val="0"/>
                      <w:numId w:val="7"/>
                    </w:numPr>
                  </w:pPr>
                  <w:r>
                    <w:t xml:space="preserve">Has at least one good friend</w:t>
                  </w:r>
                </w:p>
                <w:p>
                  <w:pPr>
                    <w:pStyle w:val="ListParagraph"/>
                    <w:numPr>
                      <w:ilvl w:val="0"/>
                      <w:numId w:val="7"/>
                    </w:numPr>
                  </w:pPr>
                  <w:r>
                    <w:t xml:space="preserve">Often fights with other children or bullies them</w:t>
                  </w:r>
                </w:p>
                <w:p>
                  <w:pPr>
                    <w:pStyle w:val="ListParagraph"/>
                    <w:numPr>
                      <w:ilvl w:val="0"/>
                      <w:numId w:val="7"/>
                    </w:numPr>
                  </w:pPr>
                  <w:r>
                    <w:t xml:space="preserve">Often unhappy, depressed or tearful</w:t>
                  </w:r>
                </w:p>
                <w:p>
                  <w:pPr>
                    <w:pStyle w:val="ListParagraph"/>
                    <w:numPr>
                      <w:ilvl w:val="0"/>
                      <w:numId w:val="7"/>
                    </w:numPr>
                  </w:pPr>
                  <w:r>
                    <w:t xml:space="preserve">Generally liked by other children</w:t>
                  </w:r>
                </w:p>
                <w:p>
                  <w:pPr>
                    <w:pStyle w:val="ListParagraph"/>
                    <w:numPr>
                      <w:ilvl w:val="0"/>
                      <w:numId w:val="7"/>
                    </w:numPr>
                  </w:pPr>
                  <w:r>
                    <w:t xml:space="preserve">Easily distracted, concentration wanders</w:t>
                  </w:r>
                </w:p>
                <w:p>
                  <w:pPr>
                    <w:pStyle w:val="ListParagraph"/>
                    <w:numPr>
                      <w:ilvl w:val="0"/>
                      <w:numId w:val="7"/>
                    </w:numPr>
                  </w:pPr>
                  <w:r>
                    <w:t xml:space="preserve">Nervous or clingy in new situations, easily loses confidence</w:t>
                  </w:r>
                </w:p>
                <w:p>
                  <w:pPr>
                    <w:pStyle w:val="ListParagraph"/>
                    <w:numPr>
                      <w:ilvl w:val="0"/>
                      <w:numId w:val="7"/>
                    </w:numPr>
                  </w:pPr>
                  <w:r>
                    <w:t xml:space="preserve">Kind to younger children</w:t>
                  </w:r>
                </w:p>
                <w:p>
                  <w:pPr>
                    <w:pStyle w:val="ListParagraph"/>
                    <w:numPr>
                      <w:ilvl w:val="0"/>
                      <w:numId w:val="7"/>
                    </w:numPr>
                  </w:pPr>
                  <w:r>
                    <w:t xml:space="preserve">Often lies or cheats</w:t>
                  </w:r>
                </w:p>
                <w:p>
                  <w:pPr>
                    <w:pStyle w:val="ListParagraph"/>
                    <w:numPr>
                      <w:ilvl w:val="0"/>
                      <w:numId w:val="7"/>
                    </w:numPr>
                  </w:pPr>
                  <w:r>
                    <w:t xml:space="preserve">Picked on or bullied by other children</w:t>
                  </w:r>
                </w:p>
                <w:p>
                  <w:pPr>
                    <w:pStyle w:val="ListParagraph"/>
                    <w:numPr>
                      <w:ilvl w:val="0"/>
                      <w:numId w:val="7"/>
                    </w:numPr>
                  </w:pPr>
                  <w:r>
                    <w:t xml:space="preserve">Often volunteers to help others (parents, teachers, other children)</w:t>
                  </w:r>
                </w:p>
                <w:p>
                  <w:pPr>
                    <w:pStyle w:val="ListParagraph"/>
                    <w:numPr>
                      <w:ilvl w:val="0"/>
                      <w:numId w:val="7"/>
                    </w:numPr>
                  </w:pPr>
                  <w:r>
                    <w:t xml:space="preserve">Thinks things out before acting</w:t>
                  </w:r>
                </w:p>
                <w:p>
                  <w:pPr>
                    <w:pStyle w:val="ListParagraph"/>
                    <w:numPr>
                      <w:ilvl w:val="0"/>
                      <w:numId w:val="7"/>
                    </w:numPr>
                  </w:pPr>
                  <w:r>
                    <w:t xml:space="preserve">Steals from home, school or elsewhere</w:t>
                  </w:r>
                </w:p>
                <w:p>
                  <w:pPr>
                    <w:pStyle w:val="ListParagraph"/>
                    <w:numPr>
                      <w:ilvl w:val="0"/>
                      <w:numId w:val="7"/>
                    </w:numPr>
                  </w:pPr>
                  <w:r>
                    <w:t xml:space="preserve">Gets along better with adults than with other children</w:t>
                  </w:r>
                </w:p>
                <w:p>
                  <w:pPr>
                    <w:pStyle w:val="ListParagraph"/>
                    <w:numPr>
                      <w:ilvl w:val="0"/>
                      <w:numId w:val="7"/>
                    </w:numPr>
                  </w:pPr>
                  <w:r>
                    <w:t xml:space="preserve">Many fears, easily scared</w:t>
                  </w:r>
                </w:p>
                <w:p>
                  <w:pPr>
                    <w:pStyle w:val="ListParagraph"/>
                    <w:numPr>
                      <w:ilvl w:val="0"/>
                      <w:numId w:val="7"/>
                    </w:numPr>
                  </w:pPr>
                  <w:r>
                    <w:t xml:space="preserve">Good attention span, sees chores or homework through to the 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ceaec3fde1142d7">
                    <w:r>
                      <w:rPr>
                        <w:rStyle w:val="Hyperlink"/>
                      </w:rPr>
                      <w:t xml:space="preserve">Person—assessment of overall functionality, 4-point difficulty scale code N</w:t>
                    </w:r>
                  </w:hyperlink>
                </w:p>
                <w:p>
                  <w:r>
                    <w:rPr>
                      <w:b/>
                      <w:i/>
                      <w:color w:val="333333"/>
                    </w:rPr>
                    <w:t xml:space="preserve">Conditional obligation:</w:t>
                  </w:r>
                </w:p>
                <w:p>
                  <w:r>
                    <w:t xml:space="preserve">If CODE 0 "no difficulties" is entered, please further complete </w:t>
                  </w:r>
                  <w:hyperlink w:history="true" r:id="R5647c025823244a3">
                    <w:r>
                      <w:rPr>
                        <w:rStyle w:val="Hyperlink"/>
                      </w:rPr>
                      <w:t xml:space="preserve">Person—period of difficulties experienced, time scale code N</w:t>
                    </w:r>
                  </w:hyperlink>
                  <w:r>
                    <w:t xml:space="preserve"> with CODE 8 "not applicable"; if CODES 1-3 are entered use permissible values provided.</w:t>
                  </w:r>
                </w:p>
                <w:p>
                  <w:r>
                    <w:t xml:space="preserve">If CODE 0 "no difficulties" is entered, please further complete </w:t>
                  </w:r>
                  <w:hyperlink w:history="true" r:id="R8e627f53e4704bdb">
                    <w:r>
                      <w:rPr>
                        <w:rStyle w:val="Hyperlink"/>
                      </w:rPr>
                      <w:t xml:space="preserve">Person—rating of difficulties experienced, 4 point magnitude scale code N</w:t>
                    </w:r>
                  </w:hyperlink>
                  <w:r>
                    <w:t xml:space="preserve"> with CODE 8 "not applicable"; if codes 1-3 are entered use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26 on the Strengths and Difficulties Questionnaire (SDQ) survey, which asks:</w:t>
                  </w:r>
                </w:p>
                <w:p>
                  <w:r>
                    <w:t xml:space="preserve">26. Overall, do you think that the individual has difficulties in any of the following areas: emotions, concentration, behaviour or being able to get along with other people?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7811e2f8e444e8b">
                    <w:r>
                      <w:rPr>
                        <w:rStyle w:val="Hyperlink"/>
                      </w:rPr>
                      <w:t xml:space="preserve">Person—period of difficulties experienced, time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546568f0dcf444f1">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8"/>
                    </w:numPr>
                  </w:pPr>
                  <w:r>
                    <w:t xml:space="preserve">PC1 – Parent Report Measure for children aged 4-10 years, Baseline version, Australian Version 1</w:t>
                  </w:r>
                </w:p>
                <w:p>
                  <w:pPr>
                    <w:pStyle w:val="ListParagraph"/>
                    <w:numPr>
                      <w:ilvl w:val="0"/>
                      <w:numId w:val="8"/>
                    </w:numPr>
                  </w:pPr>
                  <w:r>
                    <w:t xml:space="preserve">PY1 – Parent Report Measure for children aged 11-17 years, Baseline version, Australian Version 1</w:t>
                  </w:r>
                </w:p>
                <w:p>
                  <w:pPr>
                    <w:pStyle w:val="ListParagraph"/>
                    <w:numPr>
                      <w:ilvl w:val="0"/>
                      <w:numId w:val="8"/>
                    </w:numPr>
                  </w:pPr>
                  <w:r>
                    <w:t xml:space="preserve">YR1 – Youth Self-report Measure, 11-17 years, Baseline version, Australian Version 1</w:t>
                  </w:r>
                </w:p>
                <w:p>
                  <w:r>
                    <w:t xml:space="preserve">If CODE 0 "no difficulties" is entered for </w:t>
                  </w:r>
                  <w:hyperlink w:history="true" r:id="R45c0d37ad30f4896">
                    <w:r>
                      <w:rPr>
                        <w:rStyle w:val="Hyperlink"/>
                      </w:rPr>
                      <w:t xml:space="preserve">Person—assessment of overall functionality, 4-point difficulty scale code N</w:t>
                    </w:r>
                  </w:hyperlink>
                  <w:r>
                    <w:t xml:space="preserve">, further complete this item with CODE 8 "not applicable".</w:t>
                  </w:r>
                </w:p>
                <w:p>
                  <w:r>
                    <w:t xml:space="preserve">If CODES 1-3 are entered for </w:t>
                  </w:r>
                  <w:hyperlink w:history="true" r:id="R0bc5fe11549a4807">
                    <w:r>
                      <w:rPr>
                        <w:rStyle w:val="Hyperlink"/>
                      </w:rPr>
                      <w:t xml:space="preserve">Person—assessment of overall functionality, 4-point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27 of the Strengths and Difficulties Questionnaire (SDQ) survey, which asks:</w:t>
                  </w:r>
                </w:p>
                <w:p>
                  <w:r>
                    <w:t xml:space="preserve">27. How long has the individual been having difficulties?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46e60bf87be4d48">
                    <w:r>
                      <w:rPr>
                        <w:rStyle w:val="Hyperlink"/>
                      </w:rPr>
                      <w:t xml:space="preserve">Person—rating of difficulties experienced, 4-point magnitude scale code N</w:t>
                    </w:r>
                  </w:hyperlink>
                </w:p>
                <w:p>
                  <w:r>
                    <w:rPr>
                      <w:b/>
                      <w:i/>
                      <w:color w:val="333333"/>
                    </w:rPr>
                    <w:t xml:space="preserve">Conditional obligation:</w:t>
                  </w:r>
                </w:p>
                <w:p>
                  <w:r>
                    <w:t xml:space="preserve">If CODE 0 "no difficulties" is entered for question 27 (</w:t>
                  </w:r>
                  <w:hyperlink w:history="true" r:id="R3a67938f6d764ef6">
                    <w:r>
                      <w:rPr>
                        <w:rStyle w:val="Hyperlink"/>
                      </w:rPr>
                      <w:t xml:space="preserve">Person—assessment of overall functionality, 4 point difficulty scale code N</w:t>
                    </w:r>
                  </w:hyperlink>
                  <w:r>
                    <w:t xml:space="preserve">), further complete this item with CODE 8 "not applicable".</w:t>
                  </w:r>
                </w:p>
                <w:p>
                  <w:r>
                    <w:t xml:space="preserve">If CODES 1-3 are entered for question 27 (</w:t>
                  </w:r>
                  <w:hyperlink w:history="true" r:id="R3425727bb0014293">
                    <w:r>
                      <w:rPr>
                        <w:rStyle w:val="Hyperlink"/>
                      </w:rPr>
                      <w:t xml:space="preserve">Person—assessment of overall functionality, 4 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6 times, and collects data for mental health assessment, evaluation or screening of persons 4-17 years old.</w:t>
                  </w:r>
                </w:p>
                <w:p>
                  <w:r>
                    <w:t xml:space="preserve">This data element represents questions 28-33 of the Strengths and Difficulties Questionnaire (SDQ) survey, which ask:</w:t>
                  </w:r>
                </w:p>
                <w:p>
                  <w:r>
                    <w:t xml:space="preserve">28. Do the difficulties upset or distress the individual?</w:t>
                  </w:r>
                </w:p>
                <w:p>
                  <w:r>
                    <w:t xml:space="preserve">Do the difficulties interfere with everyday life in the following areas:</w:t>
                  </w:r>
                </w:p>
                <w:p>
                  <w:r>
                    <w:t xml:space="preserve">29. Home life</w:t>
                  </w:r>
                </w:p>
                <w:p>
                  <w:r>
                    <w:t xml:space="preserve">30. Friendships</w:t>
                  </w:r>
                </w:p>
                <w:p>
                  <w:r>
                    <w:t xml:space="preserve">31. Classroom learning</w:t>
                  </w:r>
                </w:p>
                <w:p>
                  <w:r>
                    <w:t xml:space="preserve">32. Leisure activities</w:t>
                  </w:r>
                </w:p>
                <w:p>
                  <w:r>
                    <w:t xml:space="preserve">33. Do the difficulties put a burden on the individual or the family as a whole?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e9307cba1c043ac">
                    <w:r>
                      <w:rPr>
                        <w:rStyle w:val="Hyperlink"/>
                      </w:rPr>
                      <w:t xml:space="preserve">Person—effect of service on overall well-being, rating of change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cba3a103cbbd4ffe">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9"/>
                    </w:numPr>
                  </w:pPr>
                  <w:r>
                    <w:t xml:space="preserve">PC2 – Parent Report Measure for children aged 4-10 years, Follow up version, Australian Version 1</w:t>
                  </w:r>
                </w:p>
                <w:p>
                  <w:pPr>
                    <w:pStyle w:val="ListParagraph"/>
                    <w:numPr>
                      <w:ilvl w:val="0"/>
                      <w:numId w:val="9"/>
                    </w:numPr>
                  </w:pPr>
                  <w:r>
                    <w:t xml:space="preserve">PY2 – Parent Report Measure for children aged 11-17 years, Follow up version, Australian Version 1</w:t>
                  </w:r>
                </w:p>
                <w:p>
                  <w:pPr>
                    <w:pStyle w:val="ListParagraph"/>
                    <w:numPr>
                      <w:ilvl w:val="0"/>
                      <w:numId w:val="9"/>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34 of the Strengths and Difficulties Questionnaire (SDQ) survey, which asks:</w:t>
                  </w:r>
                </w:p>
                <w:p>
                  <w:r>
                    <w:t xml:space="preserve">34. Since coming to the service, are the individual's problems: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60cd2148b074863">
                    <w:r>
                      <w:rPr>
                        <w:rStyle w:val="Hyperlink"/>
                      </w:rPr>
                      <w:t xml:space="preserve">Person—usefulness of service, 4-point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43a52b8971c24a5c">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10"/>
                    </w:numPr>
                  </w:pPr>
                  <w:r>
                    <w:t xml:space="preserve">PC2 – Parent Report Measure for children aged 4-10 years, Follow up version, Australian Version 1</w:t>
                  </w:r>
                </w:p>
                <w:p>
                  <w:pPr>
                    <w:pStyle w:val="ListParagraph"/>
                    <w:numPr>
                      <w:ilvl w:val="0"/>
                      <w:numId w:val="10"/>
                    </w:numPr>
                  </w:pPr>
                  <w:r>
                    <w:t xml:space="preserve">PY2 – Parent Report Measure for children aged 11-17 years, Follow up version, Australian Version 1</w:t>
                  </w:r>
                </w:p>
                <w:p>
                  <w:pPr>
                    <w:pStyle w:val="ListParagraph"/>
                    <w:numPr>
                      <w:ilvl w:val="0"/>
                      <w:numId w:val="10"/>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35 of the Strengths and Difficulties Questionnaire (SDQ) survey, which asks:</w:t>
                  </w:r>
                </w:p>
                <w:p>
                  <w:r>
                    <w:t xml:space="preserve">35. Has coming to the service been helpful in other ways, e.g., providing information or making the problems more bearable?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8963aacee1344bd">
                    <w:r>
                      <w:rPr>
                        <w:rStyle w:val="Hyperlink"/>
                      </w:rPr>
                      <w:t xml:space="preserve">Person—complaints about behaviour, 3-point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a56c9d58de5c4f7f">
                    <w:r>
                      <w:rPr>
                        <w:rStyle w:val="Hyperlink"/>
                      </w:rPr>
                      <w:t xml:space="preserve">Collection occasion—survey version, mental health code XX[XXX]</w:t>
                    </w:r>
                  </w:hyperlink>
                  <w:r>
                    <w:t xml:space="preserve">) being used. </w:t>
                  </w:r>
                </w:p>
                <w:p>
                  <w:r>
                    <w:t xml:space="preserve">Questions 36-38 apply to versions:</w:t>
                  </w:r>
                </w:p>
                <w:p>
                  <w:pPr>
                    <w:pStyle w:val="ListParagraph"/>
                    <w:numPr>
                      <w:ilvl w:val="0"/>
                      <w:numId w:val="11"/>
                    </w:numPr>
                  </w:pPr>
                  <w:r>
                    <w:t xml:space="preserve">PC1 – Parent Report Measure for children aged 4-10 years, Baseline version, Australian Version 1</w:t>
                  </w:r>
                </w:p>
                <w:p>
                  <w:pPr>
                    <w:pStyle w:val="ListParagraph"/>
                    <w:numPr>
                      <w:ilvl w:val="0"/>
                      <w:numId w:val="11"/>
                    </w:numPr>
                  </w:pPr>
                  <w:r>
                    <w:t xml:space="preserve">PY1 – Parent Report Measure for children aged 11-17 years, Baseline version, Australian Version 1</w:t>
                  </w:r>
                </w:p>
                <w:p>
                  <w:pPr>
                    <w:bidi w:val="false"/>
                    <w:rPr>
                      <w:lang w:val="en"/>
                    </w:rPr>
                  </w:pPr>
                  <w:r>
                    <w:t xml:space="preserve">Questions 39-42 apply to version:</w:t>
                  </w:r>
                </w:p>
                <w:p>
                  <w:pPr>
                    <w:pStyle w:val="ListParagraph"/>
                    <w:numPr>
                      <w:ilvl w:val="0"/>
                      <w:numId w:val="12"/>
                    </w:numPr>
                  </w:pPr>
                  <w:r>
                    <w:t xml:space="preserve">YR1 – Youth Self-report Measure, 11-17 years, Baseline version, Australian Version 1.</w:t>
                  </w:r>
                </w:p>
                <w:p>
                  <w:r>
                    <w:rPr>
                      <w:b/>
                      <w:i/>
                      <w:color w:val="333333"/>
                    </w:rPr>
                    <w:t xml:space="preserve">DSS specific information:</w:t>
                  </w:r>
                </w:p>
                <w:p>
                  <w:r>
                    <w:t xml:space="preserve">This data element is collected 3 times, and collects data for mental health assessment, evaluation or screening of persons 4-17 years old.</w:t>
                  </w:r>
                </w:p>
                <w:p>
                  <w:r>
                    <w:t xml:space="preserve">This data element represents questions 36-42 of the Strengths and Difficulties Questionnaire (SDQ) survey, which ask:</w:t>
                  </w:r>
                </w:p>
                <w:p>
                  <w:r>
                    <w:t xml:space="preserve">36. Have teachers complained of: fidgetiness, restlessness or overactivity?</w:t>
                  </w:r>
                </w:p>
                <w:p>
                  <w:r>
                    <w:t xml:space="preserve">37. Have teachers complained of: poor concentration or being easily distracted?</w:t>
                  </w:r>
                </w:p>
                <w:p>
                  <w:r>
                    <w:t xml:space="preserve">38. Have teachers complained of: acting without thinking, frequently butting in, or not waiting for the individual’s turn?</w:t>
                  </w:r>
                </w:p>
                <w:p>
                  <w:r>
                    <w:t xml:space="preserve">39. Has family complained of having problems with overactivity or poor concentration?</w:t>
                  </w:r>
                </w:p>
                <w:p>
                  <w:r>
                    <w:t xml:space="preserve">40. Do teachers complain about problems with overactivity or poor concentration?</w:t>
                  </w:r>
                </w:p>
                <w:p>
                  <w:r>
                    <w:t xml:space="preserve">41. Does family complain about the individual being awkward or troublesome?</w:t>
                  </w:r>
                </w:p>
                <w:p>
                  <w:r>
                    <w:t xml:space="preserve">42. Do teachers complain about the individual being awkward or troublesome?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282061d2042b9">
                    <w:r>
                      <w:rPr>
                        <w:rStyle w:val="Hyperlink"/>
                      </w:rPr>
                      <w:t xml:space="preserve">Collection occasion—measure completion status, mental health code N</w:t>
                    </w:r>
                  </w:hyperlink>
                </w:p>
                <w:p>
                  <w:r>
                    <w:rPr>
                      <w:b/>
                      <w:i/>
                      <w:color w:val="333333"/>
                    </w:rPr>
                    <w:t xml:space="preserve">Conditional obligation:</w:t>
                  </w:r>
                </w:p>
                <w:p>
                  <w:r>
                    <w:t xml:space="preserve">Use of this data element is conditional on the measure being collected. It should be used concurrently with collection of the following measures:</w:t>
                  </w:r>
                </w:p>
                <w:p>
                  <w:pPr>
                    <w:pStyle w:val="ListParagraph"/>
                    <w:numPr>
                      <w:ilvl w:val="0"/>
                      <w:numId w:val="13"/>
                    </w:numPr>
                  </w:pPr>
                  <w:r>
                    <w:t xml:space="preserve">Behavior and Symptom Identification Scale (BASIS-32) </w:t>
                  </w:r>
                  <w:hyperlink w:history="true" r:id="Rc68ab14f17564622">
                    <w:r>
                      <w:rPr>
                        <w:rStyle w:val="Hyperlink"/>
                      </w:rPr>
                      <w:t xml:space="preserve">Person—Behavior and Symptom Identification Scale rating, 5-point difficulty rating scale code N</w:t>
                    </w:r>
                  </w:hyperlink>
                </w:p>
                <w:p>
                  <w:pPr>
                    <w:pStyle w:val="ListParagraph"/>
                    <w:numPr>
                      <w:ilvl w:val="0"/>
                      <w:numId w:val="13"/>
                    </w:numPr>
                  </w:pPr>
                  <w:r>
                    <w:t xml:space="preserve">Mental Health Inventory (MHI-38) </w:t>
                  </w:r>
                  <w:hyperlink w:history="true" r:id="Rfaddf43d522b4ee1">
                    <w:r>
                      <w:rPr>
                        <w:rStyle w:val="Hyperlink"/>
                      </w:rPr>
                      <w:t xml:space="preserve">Person—self-assessed mental health status, score code N</w:t>
                    </w:r>
                  </w:hyperlink>
                </w:p>
                <w:p>
                  <w:pPr>
                    <w:pStyle w:val="ListParagraph"/>
                    <w:numPr>
                      <w:ilvl w:val="0"/>
                      <w:numId w:val="13"/>
                    </w:numPr>
                  </w:pPr>
                  <w:r>
                    <w:t xml:space="preserve">Kessler Psychological Distress Scale (K10) </w:t>
                  </w:r>
                  <w:hyperlink w:history="true" r:id="R622d7d8d8b1b4dea">
                    <w:r>
                      <w:rPr>
                        <w:rStyle w:val="Hyperlink"/>
                      </w:rPr>
                      <w:t xml:space="preserve">Person—self-assessed mental health status, symptom frequency scale code N</w:t>
                    </w:r>
                  </w:hyperlink>
                  <w:r>
                    <w:t xml:space="preserve"> </w:t>
                  </w:r>
                </w:p>
                <w:p>
                  <w:pPr>
                    <w:pStyle w:val="ListParagraph"/>
                    <w:numPr>
                      <w:ilvl w:val="0"/>
                      <w:numId w:val="13"/>
                    </w:numPr>
                  </w:pPr>
                  <w:r>
                    <w:t xml:space="preserve">Kessler Psychological Distress Scale (K10+) </w:t>
                  </w:r>
                  <w:hyperlink w:history="true" r:id="R7a4ed4d05811481d">
                    <w:r>
                      <w:rPr>
                        <w:rStyle w:val="Hyperlink"/>
                      </w:rPr>
                      <w:t xml:space="preserve">Kessler Psychological Distress Scale (last 4 weeks) cluster</w:t>
                    </w:r>
                  </w:hyperlink>
                </w:p>
                <w:p>
                  <w:pPr>
                    <w:pStyle w:val="ListParagraph"/>
                    <w:numPr>
                      <w:ilvl w:val="0"/>
                      <w:numId w:val="13"/>
                    </w:numPr>
                  </w:pPr>
                  <w:r>
                    <w:t xml:space="preserve">Strengths and Difficulties Questionnaire (SDQ) </w:t>
                  </w:r>
                  <w:hyperlink w:history="true" r:id="Redf3eb588fb94c49">
                    <w:r>
                      <w:rPr>
                        <w:rStyle w:val="Hyperlink"/>
                      </w:rPr>
                      <w:t xml:space="preserve">Strengths and Difficulties Questionnaire cluster</w:t>
                    </w:r>
                  </w:hyperlink>
                </w:p>
                <w:p>
                  <w:r>
                    <w:t xml:space="preserve">For more information on setting, occasion, or age groups, see the Mental Health National Outcomes and Casemix Collection, Technical specification of State and Territory reporting requirements </w:t>
                  </w:r>
                  <w:hyperlink w:history="true" r:id="Rea927ff747d94190">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6b1fe132d4e73">
                    <w:r>
                      <w:rPr>
                        <w:rStyle w:val="Hyperlink"/>
                      </w:rPr>
                      <w:t xml:space="preserve">Collection occasion—survey version, mental health code XX[XXX]</w:t>
                    </w:r>
                  </w:hyperlink>
                </w:p>
                <w:p>
                  <w:r>
                    <w:rPr>
                      <w:b/>
                      <w:i/>
                      <w:color w:val="333333"/>
                    </w:rPr>
                    <w:t xml:space="preserve">Conditional obligation:</w:t>
                  </w:r>
                </w:p>
                <w:p>
                  <w:r>
                    <w:t xml:space="preserve">This data element is used in conjunction with all of the clinician- and consumer-rated measures collected in in the National Outcomes and Casemix Collection (NOCC).</w:t>
                  </w:r>
                </w:p>
                <w:p>
                  <w:r>
                    <w:t xml:space="preserve">See data element guide for use for further details.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55317ab584e53">
                    <w:r>
                      <w:rPr>
                        <w:rStyle w:val="Hyperlink"/>
                      </w:rPr>
                      <w:t xml:space="preserve">Episode of care—FIHS psychosocial complications indicator, yes/no/unable to rate/not stated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review and discharge*</w:t>
                  </w:r>
                </w:p>
                <w:p>
                  <w:r>
                    <w:t xml:space="preserve">Age group: child and adolescent</w:t>
                  </w:r>
                </w:p>
                <w:p>
                  <w:r>
                    <w:t xml:space="preserve">* Discharge ratings for the Factors Influencing Health Status (FIHS)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FIHS are not required for </w:t>
                  </w:r>
                  <w:hyperlink w:tooltip="Episodes of community mental health care that are 14 days or less between first and last service contact date." w:history="true" r:id="R3416075ac75a45c8">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For more information on setting, occasion, or age groups, see the Mental Health National Outcomes and Casemix Collection, Technical specification of State and Territory reporting requirements </w:t>
                  </w:r>
                  <w:hyperlink w:history="true" r:id="Rcbacaa99fc15425e">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4eb774bbf4d0e">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af942317b4c6d">
                    <w:r>
                      <w:rPr>
                        <w:rStyle w:val="Hyperlink"/>
                      </w:rPr>
                      <w:t xml:space="preserve">Episode of mental health care—identifier, X(36)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1a3b6475340df">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residential and ambulatory</w:t>
                  </w:r>
                </w:p>
                <w:p>
                  <w:r>
                    <w:t xml:space="preserve">Occasion:</w:t>
                  </w:r>
                </w:p>
                <w:p>
                  <w:pPr>
                    <w:pStyle w:val="ListParagraph"/>
                    <w:numPr>
                      <w:ilvl w:val="0"/>
                      <w:numId w:val="14"/>
                    </w:numPr>
                  </w:pPr>
                  <w:r>
                    <w:t xml:space="preserve">For residential setting: admission, review, and discharge</w:t>
                  </w:r>
                </w:p>
                <w:p>
                  <w:pPr>
                    <w:pStyle w:val="ListParagraph"/>
                    <w:numPr>
                      <w:ilvl w:val="0"/>
                      <w:numId w:val="14"/>
                    </w:numPr>
                  </w:pPr>
                  <w:r>
                    <w:t xml:space="preserve">For ambulatory setting: review, and discharge*</w:t>
                  </w:r>
                </w:p>
                <w:p>
                  <w:r>
                    <w:t xml:space="preserve">Age group: adults or older persons</w:t>
                  </w:r>
                </w:p>
                <w:p>
                  <w:r>
                    <w:t xml:space="preserve">* Discharge ratings for the Life Skills Profile (LSP-16) are not required by the ambulatory service or the consumer respectively, when the reason for the closure of the ambulatory episode is transfer to a bed-based treatment service setting of that organisation (i.e., psychiatric inpatient or community residential service). </w:t>
                  </w:r>
                </w:p>
                <w:p>
                  <w:r>
                    <w:t xml:space="preserve">Discharge ratings for the LSP-16 are not required for </w:t>
                  </w:r>
                  <w:hyperlink w:tooltip="Episodes of community mental health care that are 14 days or less between first and last service contact date." w:history="true" r:id="R1f15d45c84844c46">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For more information on setting, occasion, or age groups, see the </w:t>
                  </w:r>
                  <w:hyperlink w:history="true" r:id="R45a27dc01fc74c8a">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55d9469bd4df7">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and residential </w:t>
                  </w:r>
                </w:p>
                <w:p>
                  <w:r>
                    <w:t xml:space="preserve">Occasion: admission and review</w:t>
                  </w:r>
                </w:p>
                <w:p>
                  <w:r>
                    <w:t xml:space="preserve">Age group: older persons</w:t>
                  </w:r>
                </w:p>
                <w:p>
                  <w:r>
                    <w:t xml:space="preserve">For more information on setting, occasion, or age groups, see the </w:t>
                  </w:r>
                  <w:hyperlink w:history="true" r:id="Ra89d84c8fa8c4f83">
                    <w:r>
                      <w:rPr>
                        <w:rStyle w:val="Hyperlink"/>
                      </w:rPr>
                      <w:t xml:space="preserve">NOCC collection protocol</w:t>
                    </w:r>
                  </w:hyperlink>
                  <w:r>
                    <w:t xml:space="preserve"> (Australian Mental Health Outcomes and Classifications Network, 2022).</w:t>
                  </w:r>
                </w:p>
                <w:p>
                  <w:r>
                    <w:rPr>
                      <w:b/>
                      <w:i/>
                      <w:color w:val="333333"/>
                    </w:rPr>
                    <w:t xml:space="preserve">DSS specific information:</w:t>
                  </w:r>
                </w:p>
                <w:p>
                  <w:r>
                    <w:t xml:space="preserve">For use in the NOCC, the following labels apply:</w:t>
                  </w:r>
                </w:p>
                <w:p>
                  <w:r>
                    <w:rPr>
                      <w:b/>
                    </w:rPr>
                    <w:t xml:space="preserve">RUG-ADL item numbers 1, 2 &amp; 3 </w:t>
                  </w:r>
                </w:p>
                <w:tbl>
                  <w:tblPr>
                    <w:tblStyle w:val="InnerTable"/>
                    <w:tblW w:w="0" w:type="auto"/>
                  </w:tblPr>
                  <w:tblGrid>
                    <w:gridCol/>
                    <w:gridCol/>
                  </w:tblGrid>
                  <w:tr>
                    <w:trPr/>
                    <w:tc>
                      <w:tcPr>
                        <w:vAlign w:val="top"/>
                      </w:tcPr>
                      <w:p>
                        <w:r>
                          <w:t xml:space="preserve">1:</w:t>
                        </w:r>
                      </w:p>
                    </w:tc>
                    <w:tc>
                      <w:tcPr>
                        <w:vAlign w:val="top"/>
                      </w:tcPr>
                      <w:p>
                        <w:r>
                          <w:t xml:space="preserve">Independent or supervision only</w:t>
                        </w:r>
                      </w:p>
                    </w:tc>
                  </w:tr>
                  <w:tr>
                    <w:trPr/>
                    <w:tc>
                      <w:tcPr>
                        <w:vAlign w:val="top"/>
                      </w:tcPr>
                      <w:p>
                        <w:r>
                          <w:t xml:space="preserve">3:</w:t>
                        </w:r>
                      </w:p>
                    </w:tc>
                    <w:tc>
                      <w:tcPr>
                        <w:vAlign w:val="top"/>
                      </w:tcPr>
                      <w:p>
                        <w:r>
                          <w:t xml:space="preserve">Limited physical assistance</w:t>
                        </w:r>
                      </w:p>
                    </w:tc>
                  </w:tr>
                  <w:tr>
                    <w:trPr/>
                    <w:tc>
                      <w:tcPr>
                        <w:vAlign w:val="top"/>
                      </w:tcPr>
                      <w:p>
                        <w:r>
                          <w:t xml:space="preserve">4:</w:t>
                        </w:r>
                      </w:p>
                    </w:tc>
                    <w:tc>
                      <w:tcPr>
                        <w:vAlign w:val="top"/>
                      </w:tcPr>
                      <w:p>
                        <w:r>
                          <w:t xml:space="preserve">Other than 2 - person physical assistance</w:t>
                        </w:r>
                      </w:p>
                    </w:tc>
                  </w:tr>
                  <w:tr>
                    <w:trPr/>
                    <w:tc>
                      <w:tcPr>
                        <w:vAlign w:val="top"/>
                      </w:tcPr>
                      <w:p>
                        <w:r>
                          <w:t xml:space="preserve">5:</w:t>
                        </w:r>
                      </w:p>
                    </w:tc>
                    <w:tc>
                      <w:tcPr>
                        <w:vAlign w:val="top"/>
                      </w:tcPr>
                      <w:p>
                        <w:r>
                          <w:t xml:space="preserve">2 - person physical assistance</w:t>
                        </w:r>
                      </w:p>
                    </w:tc>
                  </w:tr>
                  <w:tr>
                    <w:trPr/>
                    <w:tc>
                      <w:tcPr>
                        <w:vAlign w:val="top"/>
                      </w:tcPr>
                      <w:p>
                        <w:r>
                          <w:t xml:space="preserve">7:</w:t>
                        </w:r>
                      </w:p>
                    </w:tc>
                    <w:tc>
                      <w:tcPr>
                        <w:vAlign w:val="top"/>
                      </w:tcPr>
                      <w:p>
                        <w:r>
                          <w:t xml:space="preserve">Unable to rate (insufficient information)</w:t>
                        </w:r>
                      </w:p>
                    </w:tc>
                  </w:tr>
                  <w:tr>
                    <w:trPr/>
                    <w:tc>
                      <w:tcPr>
                        <w:vAlign w:val="top"/>
                      </w:tcPr>
                      <w:p>
                        <w:r>
                          <w:t xml:space="preserve">9:</w:t>
                        </w:r>
                      </w:p>
                    </w:tc>
                    <w:tc>
                      <w:tcPr>
                        <w:vAlign w:val="top"/>
                      </w:tcPr>
                      <w:p>
                        <w:r>
                          <w:t xml:space="preserve">Not stated / Missing</w:t>
                        </w:r>
                      </w:p>
                    </w:tc>
                  </w:tr>
                </w:tbl>
                <w:p>
                  <w:r>
                    <w:t xml:space="preserve"> </w:t>
                  </w:r>
                </w:p>
                <w:p>
                  <w:r>
                    <w:rPr>
                      <w:b/>
                    </w:rPr>
                    <w:t xml:space="preserve">RUG-ADL item number 4</w:t>
                  </w:r>
                </w:p>
                <w:tbl>
                  <w:tblPr>
                    <w:tblStyle w:val="InnerTable"/>
                    <w:tblW w:w="0" w:type="auto"/>
                  </w:tblPr>
                  <w:tblGrid>
                    <w:gridCol/>
                  </w:tblGrid>
                  <w:tr>
                    <w:trPr/>
                    <w:tc>
                      <w:tcPr>
                        <w:vAlign w:val="top"/>
                      </w:tcPr>
                      <w:tbl>
                        <w:tblPr>
                          <w:tblStyle w:val="InnerTable"/>
                          <w:tblW w:w="0" w:type="auto"/>
                        </w:tblPr>
                        <w:tblGrid>
                          <w:gridCol/>
                          <w:gridCol/>
                        </w:tblGrid>
                        <w:tr>
                          <w:trPr/>
                          <w:tc>
                            <w:tcPr>
                              <w:vAlign w:val="top"/>
                            </w:tcPr>
                            <w:p>
                              <w:r>
                                <w:t xml:space="preserve"> </w:t>
                              </w:r>
                              <w:r>
                                <w:t xml:space="preserve">1:</w:t>
                              </w:r>
                            </w:p>
                          </w:tc>
                          <w:tc>
                            <w:tcPr>
                              <w:vAlign w:val="top"/>
                            </w:tcPr>
                            <w:p>
                              <w:r>
                                <w:t xml:space="preserve">Independent or supervision only</w:t>
                              </w:r>
                            </w:p>
                          </w:tc>
                        </w:tr>
                        <w:tr>
                          <w:trPr/>
                          <w:tc>
                            <w:tcPr>
                              <w:vAlign w:val="top"/>
                            </w:tcPr>
                            <w:p>
                              <w:r>
                                <w:t xml:space="preserve">2:</w:t>
                              </w:r>
                            </w:p>
                          </w:tc>
                          <w:tc>
                            <w:tcPr>
                              <w:vAlign w:val="top"/>
                            </w:tcPr>
                            <w:p>
                              <w:r>
                                <w:t xml:space="preserve">Limited assistance</w:t>
                              </w:r>
                            </w:p>
                          </w:tc>
                        </w:tr>
                        <w:tr>
                          <w:trPr/>
                          <w:tc>
                            <w:tcPr>
                              <w:vAlign w:val="top"/>
                            </w:tcPr>
                            <w:p>
                              <w:r>
                                <w:t xml:space="preserve">3:</w:t>
                              </w:r>
                            </w:p>
                          </w:tc>
                          <w:tc>
                            <w:tcPr>
                              <w:vAlign w:val="top"/>
                            </w:tcPr>
                            <w:p>
                              <w:r>
                                <w:t xml:space="preserve">Extensive assistance / Total dependence / Tube fed</w:t>
                              </w:r>
                            </w:p>
                          </w:tc>
                        </w:tr>
                        <w:tr>
                          <w:trPr/>
                          <w:tc>
                            <w:tcPr>
                              <w:vAlign w:val="top"/>
                            </w:tcPr>
                            <w:p>
                              <w:r>
                                <w:t xml:space="preserve">7:</w:t>
                              </w:r>
                            </w:p>
                          </w:tc>
                          <w:tc>
                            <w:tcPr>
                              <w:vAlign w:val="top"/>
                            </w:tcPr>
                            <w:p>
                              <w:r>
                                <w:t xml:space="preserve">Unable to rate (insufficient information)</w:t>
                              </w:r>
                            </w:p>
                          </w:tc>
                        </w:tr>
                        <w:tr>
                          <w:trPr/>
                          <w:tc>
                            <w:tcPr>
                              <w:vAlign w:val="top"/>
                            </w:tcPr>
                            <w:p>
                              <w:r>
                                <w:t xml:space="preserve">9:</w:t>
                              </w:r>
                            </w:p>
                          </w:tc>
                          <w:tc>
                            <w:tcPr>
                              <w:vAlign w:val="top"/>
                            </w:tcPr>
                            <w:p>
                              <w:r>
                                <w:t xml:space="preserve">Not stated / Missing</w:t>
                              </w:r>
                            </w:p>
                          </w:tc>
                        </w:tr>
                      </w:tbl>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437ac68c041d6">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and review</w:t>
                  </w:r>
                </w:p>
                <w:p>
                  <w:r>
                    <w:t xml:space="preserve">Age group: child and adolescent</w:t>
                  </w:r>
                </w:p>
                <w:p>
                  <w:r>
                    <w:t xml:space="preserve">For more information on setting, occasion, or age groups, see the Mental Health National Outcomes and Casemix Collection, Technical specification of State and Territory reporting requirements </w:t>
                  </w:r>
                  <w:hyperlink w:history="true" r:id="R4dcc9aa8c8b04581">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bf626fe2c4ed9">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child and adolescent</w:t>
                  </w:r>
                </w:p>
                <w:p>
                  <w:r>
                    <w:t xml:space="preserve">* Discharge ratings for the Health of the Nation Outcome Scale Child and Adolescent (HoNOSCA)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HoNOSCA ratings for admission in the inpatient unit or the community residential care setting are reported as the consumer’s discharge ratings from the ambulatory episode. </w:t>
                  </w:r>
                </w:p>
                <w:p>
                  <w:r>
                    <w:t xml:space="preserve">Discharge ratings for the HoNOSCA are not required for </w:t>
                  </w:r>
                  <w:hyperlink w:tooltip="Episodes of community mental health care that are 14 days or less between first and last service contact date." w:history="true" r:id="Rc86a258616fd42a9">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Discharge ratings for the HoNOSCA are not</w:t>
                  </w:r>
                  <w:r>
                    <w:rPr>
                      <w:b/>
                    </w:rPr>
                    <w:t xml:space="preserve"> </w:t>
                  </w:r>
                  <w:r>
                    <w:t xml:space="preserve">required for inpatient episodes of 3 days or less duration.</w:t>
                  </w:r>
                </w:p>
                <w:p>
                  <w:r>
                    <w:t xml:space="preserve">For more information on setting, occasion, or age groups, see the </w:t>
                  </w:r>
                  <w:hyperlink w:history="true" r:id="R1313ffd2e02d4224">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5eb75d05c4448">
                    <w:r>
                      <w:rPr>
                        <w:rStyle w:val="Hyperlink"/>
                      </w:rPr>
                      <w:t xml:space="preserve">Person—level of psychiatric symptom severity, Health of the Nation Outcome Scale other type code A</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t xml:space="preserve">Discharge ratings for the HoNOS are not required for </w:t>
                  </w:r>
                  <w:r>
                    <w:t xml:space="preserve">brief ambulatory episode of mental health care,</w:t>
                  </w:r>
                  <w:r>
                    <w:t xml:space="preserve"> where the number of days between admission to and discharge from the episode of care is 14 days or less duration. </w:t>
                  </w:r>
                </w:p>
                <w:p>
                  <w:r>
                    <w:t xml:space="preserve">Discharge ratings for the HoNOS are not required for inpatient episodes of 3 days or less duration.</w:t>
                  </w:r>
                </w:p>
                <w:p>
                  <w:r>
                    <w:t xml:space="preserve">For more information on setting, occasion, or age groups, see the </w:t>
                  </w:r>
                  <w:hyperlink w:history="true" r:id="R89d47ebb91c24e4e">
                    <w:r>
                      <w:rPr>
                        <w:rStyle w:val="Hyperlink"/>
                      </w:rPr>
                      <w:t xml:space="preserve">NOCC collection protocol</w:t>
                    </w:r>
                  </w:hyperlink>
                  <w:r>
                    <w:t xml:space="preserve"> (Australian Mental Health Outcomes and Classifications Network, 2022).</w:t>
                  </w:r>
                </w:p>
                <w:p>
                  <w:r>
                    <w:rPr>
                      <w:b/>
                      <w:i/>
                      <w:color w:val="333333"/>
                    </w:rPr>
                    <w:t xml:space="preserve">DSS specific information:</w:t>
                  </w:r>
                </w:p>
                <w:p>
                  <w:r>
                    <w:t xml:space="preserve">This item is used in conjunction with </w:t>
                  </w:r>
                  <w:hyperlink w:history="true" r:id="R5bc26d74c8294303">
                    <w:r>
                      <w:rPr>
                        <w:rStyle w:val="Hyperlink"/>
                      </w:rPr>
                      <w:t xml:space="preserve">Person—level of psychiatric symptom severity, Health of the Nation Outcome Scale score code N</w:t>
                    </w:r>
                  </w:hyperlink>
                  <w:r>
                    <w:t xml:space="preserve">. It records supplementary information about types of mental or behavioural problems.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a8a417dd9d45bf">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t xml:space="preserve">Discharge ratings for the HoNOS are not required for </w:t>
                  </w:r>
                  <w:r>
                    <w:t xml:space="preserve">brief ambulatory episode of mental health care,</w:t>
                  </w:r>
                  <w:r>
                    <w:t xml:space="preserve"> where the number of days between admission to and discharge from the episode of care is 14 days or less duration. </w:t>
                  </w:r>
                </w:p>
                <w:p>
                  <w:r>
                    <w:t xml:space="preserve">Discharge ratings for the HoNOS are not required for inpatient episodes of 3 days or less duration.</w:t>
                  </w:r>
                </w:p>
                <w:p>
                  <w:r>
                    <w:t xml:space="preserve">For more information on setting, occasion, or age groups, see the </w:t>
                  </w:r>
                  <w:hyperlink w:history="true" r:id="Rc192fa0d6a14424b">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62ce6173a45fa">
                    <w:r>
                      <w:rPr>
                        <w:rStyle w:val="Hyperlink"/>
                      </w:rPr>
                      <w:t xml:space="preserve">Person—self-assessed mental health status, BASIS-32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Behavior and Symptom Identification Scale (BASIS-32)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BASIS-32 are not required for </w:t>
                  </w:r>
                  <w:hyperlink w:tooltip="Episodes of community mental health care that are 14 days or less between first and last service contact date." w:history="true" r:id="R0a6dd5b1265347c4">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BASIS-32 at the specified Collection occasion</w:t>
                  </w:r>
                  <w:r>
                    <w:rPr>
                      <w:i/>
                    </w:rPr>
                    <w:t xml:space="preserve"> </w:t>
                  </w:r>
                  <w:r>
                    <w:t xml:space="preserve">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e8bc37c1788a47e1">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1-32 the Behavior and Symptom Identification Scale (BASIS-32) where consumers answer questions about their difficulties over a rating period with a single allowable response for each question. This data element is re-used 32 times to represent all questions in the measure.</w:t>
                  </w:r>
                </w:p>
                <w:p>
                  <w:r>
                    <w:t xml:space="preserve">The rating period for the BASIS-32 is the "past two weeks" in order to align the measure with clinician-rated measures and facilitate comparison.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0436b32f74570">
                    <w:r>
                      <w:rPr>
                        <w:rStyle w:val="Hyperlink"/>
                      </w:rPr>
                      <w:t xml:space="preserve">Person—self-assessed mental health status, K10 score code N</w:t>
                    </w:r>
                  </w:hyperlink>
                </w:p>
                <w:p>
                  <w:r>
                    <w:rPr>
                      <w:b/>
                      <w:i/>
                      <w:color w:val="333333"/>
                    </w:rPr>
                    <w:t xml:space="preserve">Conditional obligation:</w:t>
                  </w:r>
                </w:p>
                <w:p>
                  <w:r>
                    <w:t xml:space="preserve">In the National Outcomes and Casemix Collection (NOCC) NBEDS, this data element, representing the K10 Screening Scale for Psychological Distress (K10),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K10 are not required for </w:t>
                  </w:r>
                  <w:hyperlink w:tooltip="Episodes of community mental health care that are 14 days or less between first and last service contact date." w:history="true" r:id="R269043cfb7094e96">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233313fcea184661">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1-10 of the K10 Screening Scale for Psychological Distress (K10) where consumers answer questions about psycho-social distress over the rating period with a single allowable response for each question. This data element is re-used 10 times to represent all questions in the measure.</w:t>
                  </w:r>
                </w:p>
                <w:p>
                  <w:r>
                    <w:t xml:space="preserve">For use in the National Outcomes and Casemix Collection, this data element can be used singly for the rating period called "last 3 days" (K10L3D). That rating period is for use in inpatient settings where the </w:t>
                  </w:r>
                  <w:hyperlink w:history="true" r:id="Rada4837b76594f17">
                    <w:r>
                      <w:rPr>
                        <w:rStyle w:val="Hyperlink"/>
                      </w:rPr>
                      <w:t xml:space="preserve">service event</w:t>
                    </w:r>
                  </w:hyperlink>
                  <w:r>
                    <w:t xml:space="preserve"> is of less than 3 days duration.</w:t>
                  </w:r>
                </w:p>
                <w:p>
                  <w:r>
                    <w:t xml:space="preserve">This data element can also be used as part of a K10 cluster which has a rating period of "previous 4 weeks". That </w:t>
                  </w:r>
                  <w:hyperlink w:history="true" r:id="R3b7956943f2c43d4">
                    <w:r>
                      <w:rPr>
                        <w:rStyle w:val="Hyperlink"/>
                      </w:rPr>
                      <w:t xml:space="preserve">K10 Screening Scale for Psychological Distress last 4 weeks cluster</w:t>
                    </w:r>
                  </w:hyperlink>
                  <w:r>
                    <w:t xml:space="preserve"> (K10+ or K10+LM).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6be4b999654857">
                    <w:r>
                      <w:rPr>
                        <w:rStyle w:val="Hyperlink"/>
                      </w:rPr>
                      <w:t xml:space="preserve">Person—self-assessed mental health status, MHI-38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Mental Health Inventory (MHI-38)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MHI-38 are not required for </w:t>
                  </w:r>
                  <w:hyperlink w:tooltip="Episodes of community mental health care that are 14 days or less between first and last service contact date." w:history="true" r:id="R876a94a6eff84cc4">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MHI-38 at the specified Collection occasion</w:t>
                  </w:r>
                  <w:r>
                    <w:rPr>
                      <w:i/>
                    </w:rPr>
                    <w:t xml:space="preserve"> </w:t>
                  </w:r>
                  <w:r>
                    <w:t xml:space="preserve">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e3e6c3b415d344a0">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1-38 of the Mental Health Inventory (MHI-38) survey instrument. Questions are asked of the consumer about the rating period, with a single allowable response for each question. This data element is re-used 38 times to represent all questions in the measure.</w:t>
                  </w:r>
                </w:p>
                <w:p>
                  <w:r>
                    <w:t xml:space="preserve">The rating period for the MHI-38 is the past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74</w:t>
                  </w:r>
                </w:p>
              </w:tc>
            </w:tr>
          </w:tbl>
          <w:p/>
        </w:tc>
      </w:tr>
    </w:tbl>
    <w:p>
      <w:r>
        <w:br/>
      </w:r>
    </w:p>
    <w:sectPr>
      <w:footerReference xmlns:r="http://schemas.openxmlformats.org/officeDocument/2006/relationships" w:type="default" r:id="R2ea5e141d7f3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cf013e5ab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5e141d7f3428e" /><Relationship Type="http://schemas.openxmlformats.org/officeDocument/2006/relationships/header" Target="/word/header1.xml" Id="Rf9b015c91fae4ffe" /><Relationship Type="http://schemas.openxmlformats.org/officeDocument/2006/relationships/settings" Target="/word/settings.xml" Id="Rcb6496833bd7409e" /><Relationship Type="http://schemas.openxmlformats.org/officeDocument/2006/relationships/styles" Target="/word/styles.xml" Id="R9b3b4eeada814f2c" /><Relationship Type="http://schemas.openxmlformats.org/officeDocument/2006/relationships/numbering" Target="/word/numbering.xml" Id="Rb248ee1c81c74586" /><Relationship Type="http://schemas.openxmlformats.org/officeDocument/2006/relationships/image" Target="/media/image2.png" Id="R6fc1ce753a7d4657" /><Relationship Type="http://schemas.openxmlformats.org/officeDocument/2006/relationships/image" Target="/media/image3.png" Id="R87883e9811cd4479" /><Relationship Type="http://schemas.openxmlformats.org/officeDocument/2006/relationships/image" Target="/media/image4.png" Id="Raa037861d5b74cfa" /><Relationship Type="http://schemas.openxmlformats.org/officeDocument/2006/relationships/hyperlink" Target="https://meteor.aihw.gov.au/RegistrationAuthority/12" TargetMode="External" Id="Rbd2597f9a04a452b" /><Relationship Type="http://schemas.openxmlformats.org/officeDocument/2006/relationships/hyperlink" Target="https://meteor.aihw.gov.au/content/733352" TargetMode="External" Id="Re22a833a63104400" /><Relationship Type="http://schemas.openxmlformats.org/officeDocument/2006/relationships/hyperlink" Target="https://meteor.aihw.gov.au/content/731932" TargetMode="External" Id="Rb5f2c7f280ea4add" /><Relationship Type="http://schemas.openxmlformats.org/officeDocument/2006/relationships/hyperlink" Target="https://www.amhocn.org/publications/mental-health-national-outcomes-and-casemix-collection-overview-clinician-rated-and" TargetMode="External" Id="R439e78419f604270" /><Relationship Type="http://schemas.openxmlformats.org/officeDocument/2006/relationships/hyperlink" Target="https://docs.validator.com.au/nocc/02.10/index.html" TargetMode="External" Id="R061ec5d55e5b4f57" /><Relationship Type="http://schemas.openxmlformats.org/officeDocument/2006/relationships/hyperlink" Target="https://meteor.aihw.gov.au/content/320989" TargetMode="External" Id="Rde7ad4ce073c44e8" /><Relationship Type="http://schemas.openxmlformats.org/officeDocument/2006/relationships/hyperlink" Target="https://docs.validator.com.au/nocc/02.10/" TargetMode="External" Id="R4d937d34975f4c72" /><Relationship Type="http://schemas.openxmlformats.org/officeDocument/2006/relationships/hyperlink" Target="https://meteor.aihw.gov.au/content/327206" TargetMode="External" Id="Rb1b5a32891f1406b" /><Relationship Type="http://schemas.openxmlformats.org/officeDocument/2006/relationships/hyperlink" Target="https://meteor.aihw.gov.au/content/409067" TargetMode="External" Id="R2195c84b3c684abb" /><Relationship Type="http://schemas.openxmlformats.org/officeDocument/2006/relationships/hyperlink" Target="https://meteor.aihw.gov.au/content/749893" TargetMode="External" Id="R411b72584eac4cba" /><Relationship Type="http://schemas.openxmlformats.org/officeDocument/2006/relationships/hyperlink" Target="https://meteor.aihw.gov.au/content/699980" TargetMode="External" Id="Rfae08ed6b14f4aaa" /><Relationship Type="http://schemas.openxmlformats.org/officeDocument/2006/relationships/hyperlink" Target="https://meteor.aihw.gov.au/content/605545" TargetMode="External" Id="R7701dac0cdbf46da" /><Relationship Type="http://schemas.openxmlformats.org/officeDocument/2006/relationships/hyperlink" Target="https://meteor.aihw.gov.au/content/750032" TargetMode="External" Id="R40e7e27701f94668" /><Relationship Type="http://schemas.openxmlformats.org/officeDocument/2006/relationships/hyperlink" Target="https://meteor.aihw.gov.au/content/722655" TargetMode="External" Id="R0c4c26b660084a6d" /><Relationship Type="http://schemas.openxmlformats.org/officeDocument/2006/relationships/hyperlink" Target="https://meteor.aihw.gov.au/content/575321" TargetMode="External" Id="Rd7c70f3ecccd4e96" /><Relationship Type="http://schemas.openxmlformats.org/officeDocument/2006/relationships/hyperlink" Target="https://meteor.aihw.gov.au/content/515275" TargetMode="External" Id="Ra316a5b4692c4f5b" /><Relationship Type="http://schemas.openxmlformats.org/officeDocument/2006/relationships/hyperlink" Target="https://meteor.aihw.gov.au/content/682464" TargetMode="External" Id="Ra1cfa6c31bb3490d" /><Relationship Type="http://schemas.openxmlformats.org/officeDocument/2006/relationships/hyperlink" Target="https://meteor.aihw.gov.au/content/722666" TargetMode="External" Id="Rad4a14c2a4d24bac" /><Relationship Type="http://schemas.openxmlformats.org/officeDocument/2006/relationships/hyperlink" Target="https://meteor.aihw.gov.au/content/373049" TargetMode="External" Id="R754cfebcf46942e5" /><Relationship Type="http://schemas.openxmlformats.org/officeDocument/2006/relationships/hyperlink" Target="https://meteor.aihw.gov.au/content/495909" TargetMode="External" Id="R02e7c0003cb4496f" /><Relationship Type="http://schemas.openxmlformats.org/officeDocument/2006/relationships/hyperlink" Target="https://meteor.aihw.gov.au/content/327268" TargetMode="External" Id="R683f3c95a0374a9f" /><Relationship Type="http://schemas.openxmlformats.org/officeDocument/2006/relationships/hyperlink" Target="https://meteor.aihw.gov.au/content/750030" TargetMode="External" Id="Raba6d47deffe476f" /><Relationship Type="http://schemas.openxmlformats.org/officeDocument/2006/relationships/hyperlink" Target="https://www.amhocn.org/publications/mental-health-national-outcomes-and-casemix-collection-overview-clinician-rated-and" TargetMode="External" Id="Rf369f01d70c548ec" /><Relationship Type="http://schemas.openxmlformats.org/officeDocument/2006/relationships/hyperlink" Target="https://docs.validator.com.au/nocc/02.10/" TargetMode="External" Id="Rcc8bf7c9defb4d89" /><Relationship Type="http://schemas.openxmlformats.org/officeDocument/2006/relationships/hyperlink" Target="https://www.google.com/url?sa=t&amp;rct=j&amp;q=&amp;esrc=s&amp;source=web&amp;cd=&amp;ved=2ahUKEwibqr_sk5P5AhUu7XMBHb3QCtkQFnoECA0QAQ&amp;url=https%3A%2F%2Fwww.amhocn.org%2Fsites%2Fdefault%2Ffiles%2Fpublication_files%2Fnocc_clinician_and_self-report_measures_overview_v2.1_20210913_1.pdf&amp;usg=AOvVaw0ItLKsQ_yO8d_CDJxJzvor" TargetMode="External" Id="R540eb0f786af4d69" /><Relationship Type="http://schemas.openxmlformats.org/officeDocument/2006/relationships/hyperlink" Target="https://meteor.aihw.gov.au/content/775852" TargetMode="External" Id="R4185eca3ea0c47a1" /><Relationship Type="http://schemas.openxmlformats.org/officeDocument/2006/relationships/hyperlink" Target="https://meteor.aihw.gov.au/RegistrationAuthority/12" TargetMode="External" Id="Rf55dfe17b8674a6b" /><Relationship Type="http://schemas.openxmlformats.org/officeDocument/2006/relationships/hyperlink" Target="https://meteor.aihw.gov.au/content/781887" TargetMode="External" Id="Ref7282635b174f09" /><Relationship Type="http://schemas.openxmlformats.org/officeDocument/2006/relationships/hyperlink" Target="https://meteor.aihw.gov.au/RegistrationAuthority/5" TargetMode="External" Id="R4b5840d2f65445dd" /><Relationship Type="http://schemas.openxmlformats.org/officeDocument/2006/relationships/hyperlink" Target="https://meteor.aihw.gov.au/content/731932" TargetMode="External" Id="R1943ac843b014a36" /><Relationship Type="http://schemas.openxmlformats.org/officeDocument/2006/relationships/hyperlink" Target="https://meteor.aihw.gov.au/RegistrationAuthority/12" TargetMode="External" Id="R4acb9418a61245ff" /><Relationship Type="http://schemas.openxmlformats.org/officeDocument/2006/relationships/hyperlink" Target="https://meteor.aihw.gov.au/content/731932" TargetMode="External" Id="R8ad9d061c2874af9" /><Relationship Type="http://schemas.openxmlformats.org/officeDocument/2006/relationships/hyperlink" Target="https://meteor.aihw.gov.au/content/747313" TargetMode="External" Id="Rb861d73e1e194a58" /><Relationship Type="http://schemas.openxmlformats.org/officeDocument/2006/relationships/hyperlink" Target="https://meteor.aihw.gov.au/content/732001" TargetMode="External" Id="Ra234dc99e7844cd6" /><Relationship Type="http://schemas.openxmlformats.org/officeDocument/2006/relationships/hyperlink" Target="https://meteor.aihw.gov.au/content/732008" TargetMode="External" Id="R06caad4e9c1f4ba3" /><Relationship Type="http://schemas.openxmlformats.org/officeDocument/2006/relationships/hyperlink" Target="https://meteor.aihw.gov.au/content/737720" TargetMode="External" Id="R9048bc15d87a4834" /><Relationship Type="http://schemas.openxmlformats.org/officeDocument/2006/relationships/hyperlink" Target="https://meteor.aihw.gov.au/content/722722" TargetMode="External" Id="Re9e882d0a79243f1" /><Relationship Type="http://schemas.openxmlformats.org/officeDocument/2006/relationships/hyperlink" Target="https://meteor.aihw.gov.au/content/756111" TargetMode="External" Id="R9afc41de6ba74794" /><Relationship Type="http://schemas.openxmlformats.org/officeDocument/2006/relationships/hyperlink" Target="https://meteor.aihw.gov.au/content/746667" TargetMode="External" Id="R94beb3ea5b024830" /><Relationship Type="http://schemas.openxmlformats.org/officeDocument/2006/relationships/hyperlink" Target="https://meteor.aihw.gov.au/content/727343" TargetMode="External" Id="R6ecb775f1a394f00" /><Relationship Type="http://schemas.openxmlformats.org/officeDocument/2006/relationships/hyperlink" Target="https://meteor.aihw.gov.au/content/746665" TargetMode="External" Id="R703a11fdade54702" /><Relationship Type="http://schemas.openxmlformats.org/officeDocument/2006/relationships/hyperlink" Target="https://meteor.aihw.gov.au/content/763245" TargetMode="External" Id="R938244813aa74ad3" /><Relationship Type="http://schemas.openxmlformats.org/officeDocument/2006/relationships/hyperlink" Target="https://meteor.aihw.gov.au/content/493347" TargetMode="External" Id="R022936047e1d49fc" /><Relationship Type="http://schemas.openxmlformats.org/officeDocument/2006/relationships/hyperlink" Target="https://meteor.aihw.gov.au/content/733352" TargetMode="External" Id="Rea6924b3d0d6447e" /><Relationship Type="http://schemas.openxmlformats.org/officeDocument/2006/relationships/hyperlink" Target="https://meteor.aihw.gov.au/content/720081" TargetMode="External" Id="Rde0e1f3c35314b11" /><Relationship Type="http://schemas.openxmlformats.org/officeDocument/2006/relationships/hyperlink" Target="https://meteor.aihw.gov.au/content/269940" TargetMode="External" Id="Rba6c4fe716c34445" /><Relationship Type="http://schemas.openxmlformats.org/officeDocument/2006/relationships/hyperlink" Target="https://meteor.aihw.gov.au/content/407187" TargetMode="External" Id="R4bac1f2ae4594214" /><Relationship Type="http://schemas.openxmlformats.org/officeDocument/2006/relationships/hyperlink" Target="https://meteor.aihw.gov.au/content/269977" TargetMode="External" Id="Rf68a9a036bd54a7a" /><Relationship Type="http://schemas.openxmlformats.org/officeDocument/2006/relationships/hyperlink" Target="https://meteor.aihw.gov.au/content/404858" TargetMode="External" Id="R4e2a1a1ba8e04898" /><Relationship Type="http://schemas.openxmlformats.org/officeDocument/2006/relationships/hyperlink" Target="https://meteor.aihw.gov.au/content/699980" TargetMode="External" Id="R675df69d70704652" /><Relationship Type="http://schemas.openxmlformats.org/officeDocument/2006/relationships/hyperlink" Target="https://meteor.aihw.gov.au/content/373049" TargetMode="External" Id="Rd28e1f20506c43a6" /><Relationship Type="http://schemas.openxmlformats.org/officeDocument/2006/relationships/hyperlink" Target="https://meteor.aihw.gov.au/content/722233" TargetMode="External" Id="R405d8899e1294037" /><Relationship Type="http://schemas.openxmlformats.org/officeDocument/2006/relationships/hyperlink" Target="https://meteor.aihw.gov.au/content/409209" TargetMode="External" Id="R02e9406ed21a42b0" /><Relationship Type="http://schemas.openxmlformats.org/officeDocument/2006/relationships/hyperlink" Target="https://meteor.aihw.gov.au/content/699980" TargetMode="External" Id="R22f5e244f4574ba6" /><Relationship Type="http://schemas.openxmlformats.org/officeDocument/2006/relationships/hyperlink" Target="https://meteor.aihw.gov.au/content/373049" TargetMode="External" Id="Rda0ce1ef536c445b" /><Relationship Type="http://schemas.openxmlformats.org/officeDocument/2006/relationships/hyperlink" Target="https://meteor.aihw.gov.au/content/407430" TargetMode="External" Id="R2792655dbb1947ec" /><Relationship Type="http://schemas.openxmlformats.org/officeDocument/2006/relationships/hyperlink" Target="https://meteor.aihw.gov.au/content/722233" TargetMode="External" Id="Rebba79d855874169" /><Relationship Type="http://schemas.openxmlformats.org/officeDocument/2006/relationships/hyperlink" Target="https://meteor.aihw.gov.au/content/409067" TargetMode="External" Id="R1538d0a90a8946ef" /><Relationship Type="http://schemas.openxmlformats.org/officeDocument/2006/relationships/hyperlink" Target="https://meteor.aihw.gov.au/content/404858" TargetMode="External" Id="R90edf350146b497d" /><Relationship Type="http://schemas.openxmlformats.org/officeDocument/2006/relationships/hyperlink" Target="https://meteor.aihw.gov.au/content/407430" TargetMode="External" Id="R81e6ce59161e4e23" /><Relationship Type="http://schemas.openxmlformats.org/officeDocument/2006/relationships/hyperlink" Target="https://meteor.aihw.gov.au/content/409067" TargetMode="External" Id="Ra98cf6cb6cd44b12" /><Relationship Type="http://schemas.openxmlformats.org/officeDocument/2006/relationships/hyperlink" Target="https://meteor.aihw.gov.au/content/409209" TargetMode="External" Id="R6502033f28834746" /><Relationship Type="http://schemas.openxmlformats.org/officeDocument/2006/relationships/hyperlink" Target="https://meteor.aihw.gov.au/content/731975" TargetMode="External" Id="R2fb85b09f1d34654" /><Relationship Type="http://schemas.openxmlformats.org/officeDocument/2006/relationships/hyperlink" Target="https://meteor.aihw.gov.au/content/747315" TargetMode="External" Id="Rf320711814924a3e" /><Relationship Type="http://schemas.openxmlformats.org/officeDocument/2006/relationships/hyperlink" Target="https://meteor.aihw.gov.au/content/659454" TargetMode="External" Id="Rb20b9a19c88c4b77" /><Relationship Type="http://schemas.openxmlformats.org/officeDocument/2006/relationships/hyperlink" Target="https://meteor.aihw.gov.au/content/287007" TargetMode="External" Id="R51bf18d9c9e44bcd" /><Relationship Type="http://schemas.openxmlformats.org/officeDocument/2006/relationships/hyperlink" Target="https://meteor.aihw.gov.au/content/602543" TargetMode="External" Id="R5fd0d8bbfd7a424d" /><Relationship Type="http://schemas.openxmlformats.org/officeDocument/2006/relationships/hyperlink" Target="https://meteor.aihw.gov.au/content/290046" TargetMode="External" Id="R7b2e1cbecf6a4eb2" /><Relationship Type="http://schemas.openxmlformats.org/officeDocument/2006/relationships/hyperlink" Target="https://meteor.aihw.gov.au/content/741686" TargetMode="External" Id="R53624cb0e5cb45ff" /><Relationship Type="http://schemas.openxmlformats.org/officeDocument/2006/relationships/hyperlink" Target="https://meteor.aihw.gov.au/content/404186" TargetMode="External" Id="Re56e572d48d84fae" /><Relationship Type="http://schemas.openxmlformats.org/officeDocument/2006/relationships/hyperlink" Target="https://meteor.aihw.gov.au/content/756103" TargetMode="External" Id="R052b8ad4adff475f" /><Relationship Type="http://schemas.openxmlformats.org/officeDocument/2006/relationships/hyperlink" Target="https://meteor.aihw.gov.au/content/405767" TargetMode="External" Id="R18fac5df7bc44de6" /><Relationship Type="http://schemas.openxmlformats.org/officeDocument/2006/relationships/hyperlink" Target="https://meteor.aihw.gov.au/content/756103" TargetMode="External" Id="R0ec822f23e934abc" /><Relationship Type="http://schemas.openxmlformats.org/officeDocument/2006/relationships/hyperlink" Target="https://meteor.aihw.gov.au/content/493347" TargetMode="External" Id="Rd67c741ece1a43b0" /><Relationship Type="http://schemas.openxmlformats.org/officeDocument/2006/relationships/hyperlink" Target="https://meteor.aihw.gov.au/content/763245" TargetMode="External" Id="R238763d1b05648ff" /><Relationship Type="http://schemas.openxmlformats.org/officeDocument/2006/relationships/hyperlink" Target="https://meteor.aihw.gov.au/content/288889" TargetMode="External" Id="R3300b4bfd1ce4c18" /><Relationship Type="http://schemas.openxmlformats.org/officeDocument/2006/relationships/hyperlink" Target="https://meteor.aihw.gov.au/content/493347" TargetMode="External" Id="R1f00773de03b42df" /><Relationship Type="http://schemas.openxmlformats.org/officeDocument/2006/relationships/hyperlink" Target="https://meteor.aihw.gov.au/content/750462" TargetMode="External" Id="Rd07ff42be8e84b48" /><Relationship Type="http://schemas.openxmlformats.org/officeDocument/2006/relationships/hyperlink" Target="https://meteor.aihw.gov.au/content/721740" TargetMode="External" Id="R11f3db68c9224e60" /><Relationship Type="http://schemas.openxmlformats.org/officeDocument/2006/relationships/hyperlink" Target="https://meteor.aihw.gov.au/content/409067" TargetMode="External" Id="Rf1f3b9d637d041d0" /><Relationship Type="http://schemas.openxmlformats.org/officeDocument/2006/relationships/hyperlink" Target="https://meteor.aihw.gov.au/content/750360" TargetMode="External" Id="Rbf4a8a4e6f924c98" /><Relationship Type="http://schemas.openxmlformats.org/officeDocument/2006/relationships/hyperlink" Target="https://meteor.aihw.gov.au/content/722711" TargetMode="External" Id="R4f20acc6db9e4d29" /><Relationship Type="http://schemas.openxmlformats.org/officeDocument/2006/relationships/hyperlink" Target="https://meteor.aihw.gov.au/content/756103" TargetMode="External" Id="R0946b5a97baf4954" /><Relationship Type="http://schemas.openxmlformats.org/officeDocument/2006/relationships/hyperlink" Target="https://meteor.aihw.gov.au/content/721830" TargetMode="External" Id="R7f64c59f532a4999" /><Relationship Type="http://schemas.openxmlformats.org/officeDocument/2006/relationships/hyperlink" Target="https://meteor.aihw.gov.au/content/409067" TargetMode="External" Id="R920fadb5c5374883" /><Relationship Type="http://schemas.openxmlformats.org/officeDocument/2006/relationships/hyperlink" Target="https://meteor.aihw.gov.au/content/750374" TargetMode="External" Id="R6d9250fd64a74215" /><Relationship Type="http://schemas.openxmlformats.org/officeDocument/2006/relationships/hyperlink" Target="https://meteor.aihw.gov.au/content/722715" TargetMode="External" Id="R47ddc1def6b74392" /><Relationship Type="http://schemas.openxmlformats.org/officeDocument/2006/relationships/hyperlink" Target="https://meteor.aihw.gov.au/content/756103" TargetMode="External" Id="R400eb062b21c41c1" /><Relationship Type="http://schemas.openxmlformats.org/officeDocument/2006/relationships/hyperlink" Target="https://meteor.aihw.gov.au/content/750360" TargetMode="External" Id="R3b56ae6d288d44d3" /><Relationship Type="http://schemas.openxmlformats.org/officeDocument/2006/relationships/hyperlink" Target="https://meteor.aihw.gov.au/content/699980" TargetMode="External" Id="Ra7ee52960c61491a" /><Relationship Type="http://schemas.openxmlformats.org/officeDocument/2006/relationships/hyperlink" Target="https://meteor.aihw.gov.au/content/721740" TargetMode="External" Id="R4f32ba3fead64f75" /><Relationship Type="http://schemas.openxmlformats.org/officeDocument/2006/relationships/hyperlink" Target="https://meteor.aihw.gov.au/content/722711" TargetMode="External" Id="Rcf80e914a55648c8" /><Relationship Type="http://schemas.openxmlformats.org/officeDocument/2006/relationships/hyperlink" Target="https://meteor.aihw.gov.au/content/756067" TargetMode="External" Id="R9ac224aad7674bc4" /><Relationship Type="http://schemas.openxmlformats.org/officeDocument/2006/relationships/hyperlink" Target="https://meteor.aihw.gov.au/content/750374" TargetMode="External" Id="R01e7274d690c4e53" /><Relationship Type="http://schemas.openxmlformats.org/officeDocument/2006/relationships/hyperlink" Target="https://meteor.aihw.gov.au/content/699980" TargetMode="External" Id="Rf677ddb04d494c6c" /><Relationship Type="http://schemas.openxmlformats.org/officeDocument/2006/relationships/hyperlink" Target="https://meteor.aihw.gov.au/content/721830" TargetMode="External" Id="R8a8525bdf2c54e4f" /><Relationship Type="http://schemas.openxmlformats.org/officeDocument/2006/relationships/hyperlink" Target="https://meteor.aihw.gov.au/content/722715" TargetMode="External" Id="Rd463c07bb15b4d7a" /><Relationship Type="http://schemas.openxmlformats.org/officeDocument/2006/relationships/hyperlink" Target="https://meteor.aihw.gov.au/content/756067" TargetMode="External" Id="R1340f3cfdc0048cf" /><Relationship Type="http://schemas.openxmlformats.org/officeDocument/2006/relationships/hyperlink" Target="https://meteor.aihw.gov.au/content/286995" TargetMode="External" Id="R2ca488fe27d64ff4" /><Relationship Type="http://schemas.openxmlformats.org/officeDocument/2006/relationships/hyperlink" Target="https://meteor.aihw.gov.au/content/722711" TargetMode="External" Id="R5bcb069522e84da4" /><Relationship Type="http://schemas.openxmlformats.org/officeDocument/2006/relationships/hyperlink" Target="https://meteor.aihw.gov.au/content/373049" TargetMode="External" Id="Rec8ac8f8336942d9" /><Relationship Type="http://schemas.openxmlformats.org/officeDocument/2006/relationships/hyperlink" Target="https://meteor.aihw.gov.au/content/721740" TargetMode="External" Id="Rc1d1296af4804d7d" /><Relationship Type="http://schemas.openxmlformats.org/officeDocument/2006/relationships/hyperlink" Target="https://meteor.aihw.gov.au/content/750360" TargetMode="External" Id="R58d3bc94aaaf4f8f" /><Relationship Type="http://schemas.openxmlformats.org/officeDocument/2006/relationships/hyperlink" Target="https://meteor.aihw.gov.au/content/756205" TargetMode="External" Id="Rce3c745dacae4014" /><Relationship Type="http://schemas.openxmlformats.org/officeDocument/2006/relationships/hyperlink" Target="https://meteor.aihw.gov.au/content/722715" TargetMode="External" Id="R400e56780fe64e05" /><Relationship Type="http://schemas.openxmlformats.org/officeDocument/2006/relationships/hyperlink" Target="https://meteor.aihw.gov.au/content/373049" TargetMode="External" Id="R881f7fcf9a0948d2" /><Relationship Type="http://schemas.openxmlformats.org/officeDocument/2006/relationships/hyperlink" Target="https://meteor.aihw.gov.au/content/721830" TargetMode="External" Id="R693e8b23792642fb" /><Relationship Type="http://schemas.openxmlformats.org/officeDocument/2006/relationships/hyperlink" Target="https://meteor.aihw.gov.au/content/750374" TargetMode="External" Id="Rebbea49eedd94f19" /><Relationship Type="http://schemas.openxmlformats.org/officeDocument/2006/relationships/hyperlink" Target="https://meteor.aihw.gov.au/content/756205" TargetMode="External" Id="R67933ab41d904c44" /><Relationship Type="http://schemas.openxmlformats.org/officeDocument/2006/relationships/hyperlink" Target="https://meteor.aihw.gov.au/content/682403" TargetMode="External" Id="R4af11d680195416d" /><Relationship Type="http://schemas.openxmlformats.org/officeDocument/2006/relationships/hyperlink" Target="https://meteor.aihw.gov.au/content/739333" TargetMode="External" Id="R33f92b8cc9ae4de3" /><Relationship Type="http://schemas.openxmlformats.org/officeDocument/2006/relationships/hyperlink" Target="https://meteor.aihw.gov.au/content/605545" TargetMode="External" Id="R1df2b3230dc941f6" /><Relationship Type="http://schemas.openxmlformats.org/officeDocument/2006/relationships/hyperlink" Target="https://docs.validator.com.au/nocc/02.10/" TargetMode="External" Id="R85dd64dd11b2477c" /><Relationship Type="http://schemas.openxmlformats.org/officeDocument/2006/relationships/hyperlink" Target="https://meteor.aihw.gov.au/content/747085" TargetMode="External" Id="R0a755e3f48c34521" /><Relationship Type="http://schemas.openxmlformats.org/officeDocument/2006/relationships/hyperlink" Target="https://meteor.aihw.gov.au/content/734528" TargetMode="External" Id="R96be9c3831d0471a" /><Relationship Type="http://schemas.openxmlformats.org/officeDocument/2006/relationships/hyperlink" Target="https://meteor.aihw.gov.au/content/747085" TargetMode="External" Id="R2b614b9b08ae4ee2" /><Relationship Type="http://schemas.openxmlformats.org/officeDocument/2006/relationships/hyperlink" Target="https://meteor.aihw.gov.au/content/734536" TargetMode="External" Id="Rcff48028e1564891" /><Relationship Type="http://schemas.openxmlformats.org/officeDocument/2006/relationships/hyperlink" Target="https://meteor.aihw.gov.au/content/747085" TargetMode="External" Id="R2465f14720cf476f" /><Relationship Type="http://schemas.openxmlformats.org/officeDocument/2006/relationships/hyperlink" Target="https://meteor.aihw.gov.au/content/734543" TargetMode="External" Id="R5476b4c6a0374198" /><Relationship Type="http://schemas.openxmlformats.org/officeDocument/2006/relationships/hyperlink" Target="https://meteor.aihw.gov.au/content/747085" TargetMode="External" Id="Rdaf6685b2e024c88" /><Relationship Type="http://schemas.openxmlformats.org/officeDocument/2006/relationships/hyperlink" Target="https://meteor.aihw.gov.au/content/734549" TargetMode="External" Id="Rca5670b2c4b445f9" /><Relationship Type="http://schemas.openxmlformats.org/officeDocument/2006/relationships/hyperlink" Target="https://meteor.aihw.gov.au/content/747085" TargetMode="External" Id="R49a1efc07da94f2c" /><Relationship Type="http://schemas.openxmlformats.org/officeDocument/2006/relationships/hyperlink" Target="https://meteor.aihw.gov.au/content/741161" TargetMode="External" Id="R8aeef8407e46482e" /><Relationship Type="http://schemas.openxmlformats.org/officeDocument/2006/relationships/hyperlink" Target="https://meteor.aihw.gov.au/content/605545" TargetMode="External" Id="R676bce60d1e947ce" /><Relationship Type="http://schemas.openxmlformats.org/officeDocument/2006/relationships/hyperlink" Target="https://docs.validator.com.au/nocc/02.10/" TargetMode="External" Id="R8db3ca49cbc04659" /><Relationship Type="http://schemas.openxmlformats.org/officeDocument/2006/relationships/hyperlink" Target="https://meteor.aihw.gov.au/content/327206" TargetMode="External" Id="Re52d2f3fb0f34b26" /><Relationship Type="http://schemas.openxmlformats.org/officeDocument/2006/relationships/hyperlink" Target="https://meteor.aihw.gov.au/content/748356" TargetMode="External" Id="R644302df0d35494f" /><Relationship Type="http://schemas.openxmlformats.org/officeDocument/2006/relationships/hyperlink" Target="https://meteor.aihw.gov.au/content/735354" TargetMode="External" Id="Rdceaec3fde1142d7" /><Relationship Type="http://schemas.openxmlformats.org/officeDocument/2006/relationships/hyperlink" Target="https://meteor.aihw.gov.au/content/735367" TargetMode="External" Id="R5647c025823244a3" /><Relationship Type="http://schemas.openxmlformats.org/officeDocument/2006/relationships/hyperlink" Target="https://meteor.aihw.gov.au/content/736997" TargetMode="External" Id="R8e627f53e4704bdb" /><Relationship Type="http://schemas.openxmlformats.org/officeDocument/2006/relationships/hyperlink" Target="https://meteor.aihw.gov.au/content/735367" TargetMode="External" Id="Rd7811e2f8e444e8b" /><Relationship Type="http://schemas.openxmlformats.org/officeDocument/2006/relationships/hyperlink" Target="https://meteor.aihw.gov.au/content/761561" TargetMode="External" Id="R546568f0dcf444f1" /><Relationship Type="http://schemas.openxmlformats.org/officeDocument/2006/relationships/hyperlink" Target="https://meteor.aihw.gov.au/content/735354" TargetMode="External" Id="R45c0d37ad30f4896" /><Relationship Type="http://schemas.openxmlformats.org/officeDocument/2006/relationships/hyperlink" Target="https://meteor.aihw.gov.au/content/735354" TargetMode="External" Id="R0bc5fe11549a4807" /><Relationship Type="http://schemas.openxmlformats.org/officeDocument/2006/relationships/hyperlink" Target="https://meteor.aihw.gov.au/content/736997" TargetMode="External" Id="Ra46e60bf87be4d48" /><Relationship Type="http://schemas.openxmlformats.org/officeDocument/2006/relationships/hyperlink" Target="https://meteor.aihw.gov.au/content/735354" TargetMode="External" Id="R3a67938f6d764ef6" /><Relationship Type="http://schemas.openxmlformats.org/officeDocument/2006/relationships/hyperlink" Target="https://meteor.aihw.gov.au/content/735354" TargetMode="External" Id="R3425727bb0014293" /><Relationship Type="http://schemas.openxmlformats.org/officeDocument/2006/relationships/hyperlink" Target="https://meteor.aihw.gov.au/content/763442" TargetMode="External" Id="R2e9307cba1c043ac" /><Relationship Type="http://schemas.openxmlformats.org/officeDocument/2006/relationships/hyperlink" Target="https://meteor.aihw.gov.au/content/761561" TargetMode="External" Id="Rcba3a103cbbd4ffe" /><Relationship Type="http://schemas.openxmlformats.org/officeDocument/2006/relationships/hyperlink" Target="https://meteor.aihw.gov.au/content/735419" TargetMode="External" Id="R260cd2148b074863" /><Relationship Type="http://schemas.openxmlformats.org/officeDocument/2006/relationships/hyperlink" Target="https://meteor.aihw.gov.au/content/761561" TargetMode="External" Id="R43a52b8971c24a5c" /><Relationship Type="http://schemas.openxmlformats.org/officeDocument/2006/relationships/hyperlink" Target="https://meteor.aihw.gov.au/content/737027" TargetMode="External" Id="Rd8963aacee1344bd" /><Relationship Type="http://schemas.openxmlformats.org/officeDocument/2006/relationships/hyperlink" Target="https://meteor.aihw.gov.au/content/761561" TargetMode="External" Id="Ra56c9d58de5c4f7f" /><Relationship Type="http://schemas.openxmlformats.org/officeDocument/2006/relationships/hyperlink" Target="https://meteor.aihw.gov.au/content/743587" TargetMode="External" Id="Ra1e282061d2042b9" /><Relationship Type="http://schemas.openxmlformats.org/officeDocument/2006/relationships/hyperlink" Target="https://meteor.aihw.gov.au/content/737644" TargetMode="External" Id="Rc68ab14f17564622" /><Relationship Type="http://schemas.openxmlformats.org/officeDocument/2006/relationships/hyperlink" Target="https://meteor.aihw.gov.au/content/737636" TargetMode="External" Id="Rfaddf43d522b4ee1" /><Relationship Type="http://schemas.openxmlformats.org/officeDocument/2006/relationships/hyperlink" Target="https://meteor.aihw.gov.au/content/747085" TargetMode="External" Id="R622d7d8d8b1b4dea" /><Relationship Type="http://schemas.openxmlformats.org/officeDocument/2006/relationships/hyperlink" Target="https://meteor.aihw.gov.au/content/739333" TargetMode="External" Id="R7a4ed4d05811481d" /><Relationship Type="http://schemas.openxmlformats.org/officeDocument/2006/relationships/hyperlink" Target="https://meteor.aihw.gov.au/content/741161" TargetMode="External" Id="Redf3eb588fb94c49" /><Relationship Type="http://schemas.openxmlformats.org/officeDocument/2006/relationships/hyperlink" Target="https://docs.validator.com.au/nocc/02.10/" TargetMode="External" Id="Rea927ff747d94190" /><Relationship Type="http://schemas.openxmlformats.org/officeDocument/2006/relationships/hyperlink" Target="https://meteor.aihw.gov.au/content/761561" TargetMode="External" Id="Rd3d6b1fe132d4e73" /><Relationship Type="http://schemas.openxmlformats.org/officeDocument/2006/relationships/hyperlink" Target="https://meteor.aihw.gov.au/content/758487" TargetMode="External" Id="Rdae55317ab584e53" /><Relationship Type="http://schemas.openxmlformats.org/officeDocument/2006/relationships/hyperlink" Target="https://meteor.aihw.gov.au/content/605545" TargetMode="External" Id="R3416075ac75a45c8" /><Relationship Type="http://schemas.openxmlformats.org/officeDocument/2006/relationships/hyperlink" Target="https://docs.validator.com.au/nocc/02.10/" TargetMode="External" Id="Rcbacaa99fc15425e" /><Relationship Type="http://schemas.openxmlformats.org/officeDocument/2006/relationships/hyperlink" Target="https://meteor.aihw.gov.au/content/744325" TargetMode="External" Id="R24c4eb774bbf4d0e" /><Relationship Type="http://schemas.openxmlformats.org/officeDocument/2006/relationships/hyperlink" Target="https://meteor.aihw.gov.au/content/754961" TargetMode="External" Id="R8dcaf942317b4c6d" /><Relationship Type="http://schemas.openxmlformats.org/officeDocument/2006/relationships/hyperlink" Target="https://meteor.aihw.gov.au/content/751910" TargetMode="External" Id="R9fb1a3b6475340df" /><Relationship Type="http://schemas.openxmlformats.org/officeDocument/2006/relationships/hyperlink" Target="https://meteor.aihw.gov.au/content/605545" TargetMode="External" Id="R1f15d45c84844c46" /><Relationship Type="http://schemas.openxmlformats.org/officeDocument/2006/relationships/hyperlink" Target="https://docs.validator.com.au/nocc/02.10/collection-protocol.html#" TargetMode="External" Id="R45a27dc01fc74c8a" /><Relationship Type="http://schemas.openxmlformats.org/officeDocument/2006/relationships/hyperlink" Target="https://meteor.aihw.gov.au/content/748505" TargetMode="External" Id="R4a655d9469bd4df7" /><Relationship Type="http://schemas.openxmlformats.org/officeDocument/2006/relationships/hyperlink" Target="https://docs.validator.com.au/nocc/02.10/collection-protocol.html#" TargetMode="External" Id="Ra89d84c8fa8c4f83" /><Relationship Type="http://schemas.openxmlformats.org/officeDocument/2006/relationships/hyperlink" Target="https://meteor.aihw.gov.au/content/654407" TargetMode="External" Id="R21e437ac68c041d6" /><Relationship Type="http://schemas.openxmlformats.org/officeDocument/2006/relationships/hyperlink" Target="https://docs.validator.com.au/nocc/02.10/" TargetMode="External" Id="R4dcc9aa8c8b04581" /><Relationship Type="http://schemas.openxmlformats.org/officeDocument/2006/relationships/hyperlink" Target="https://meteor.aihw.gov.au/content/748288" TargetMode="External" Id="Re42bf626fe2c4ed9" /><Relationship Type="http://schemas.openxmlformats.org/officeDocument/2006/relationships/hyperlink" Target="https://meteor.aihw.gov.au/content/605545" TargetMode="External" Id="Rc86a258616fd42a9" /><Relationship Type="http://schemas.openxmlformats.org/officeDocument/2006/relationships/hyperlink" Target="https://docs.validator.com.au/nocc/02.10/collection-protocol.html#" TargetMode="External" Id="R1313ffd2e02d4224" /><Relationship Type="http://schemas.openxmlformats.org/officeDocument/2006/relationships/hyperlink" Target="https://meteor.aihw.gov.au/content/747649" TargetMode="External" Id="R1095eb75d05c4448" /><Relationship Type="http://schemas.openxmlformats.org/officeDocument/2006/relationships/hyperlink" Target="https://docs.validator.com.au/nocc/02.10/collection-protocol.html#" TargetMode="External" Id="R89d47ebb91c24e4e" /><Relationship Type="http://schemas.openxmlformats.org/officeDocument/2006/relationships/hyperlink" Target="https://meteor.aihw.gov.au/content/748290" TargetMode="External" Id="R5bc26d74c8294303" /><Relationship Type="http://schemas.openxmlformats.org/officeDocument/2006/relationships/hyperlink" Target="https://meteor.aihw.gov.au/content/748290" TargetMode="External" Id="R6aa8a417dd9d45bf" /><Relationship Type="http://schemas.openxmlformats.org/officeDocument/2006/relationships/hyperlink" Target="https://docs.validator.com.au/nocc/02.10/collection-protocol.html#" TargetMode="External" Id="Rc192fa0d6a14424b" /><Relationship Type="http://schemas.openxmlformats.org/officeDocument/2006/relationships/hyperlink" Target="https://meteor.aihw.gov.au/content/761863" TargetMode="External" Id="R58862ce6173a45fa" /><Relationship Type="http://schemas.openxmlformats.org/officeDocument/2006/relationships/hyperlink" Target="https://meteor.aihw.gov.au/content/605545" TargetMode="External" Id="R0a6dd5b1265347c4" /><Relationship Type="http://schemas.openxmlformats.org/officeDocument/2006/relationships/hyperlink" Target="https://docs.validator.com.au/nocc/02.10/" TargetMode="External" Id="Re8bc37c1788a47e1" /><Relationship Type="http://schemas.openxmlformats.org/officeDocument/2006/relationships/hyperlink" Target="https://meteor.aihw.gov.au/content/747085" TargetMode="External" Id="Re450436b32f74570" /><Relationship Type="http://schemas.openxmlformats.org/officeDocument/2006/relationships/hyperlink" Target="https://meteor.aihw.gov.au/content/605545" TargetMode="External" Id="R269043cfb7094e96" /><Relationship Type="http://schemas.openxmlformats.org/officeDocument/2006/relationships/hyperlink" Target="https://docs.validator.com.au/nocc/02.10/" TargetMode="External" Id="R233313fcea184661" /><Relationship Type="http://schemas.openxmlformats.org/officeDocument/2006/relationships/hyperlink" Target="https://meteor.aihw.gov.au/content/320989" TargetMode="External" Id="Rada4837b76594f17" /><Relationship Type="http://schemas.openxmlformats.org/officeDocument/2006/relationships/hyperlink" Target="https://meteor.aihw.gov.au/content/739333" TargetMode="External" Id="R3b7956943f2c43d4" /><Relationship Type="http://schemas.openxmlformats.org/officeDocument/2006/relationships/hyperlink" Target="https://meteor.aihw.gov.au/content/737636" TargetMode="External" Id="R286be4b999654857" /><Relationship Type="http://schemas.openxmlformats.org/officeDocument/2006/relationships/hyperlink" Target="https://meteor.aihw.gov.au/content/605545" TargetMode="External" Id="R876a94a6eff84cc4" /><Relationship Type="http://schemas.openxmlformats.org/officeDocument/2006/relationships/hyperlink" Target="https://docs.validator.com.au/nocc/02.10/" TargetMode="External" Id="Re3e6c3b415d344a0" /></Relationships>
</file>

<file path=word/_rels/header1.xml.rels>&#65279;<?xml version="1.0" encoding="utf-8"?><Relationships xmlns="http://schemas.openxmlformats.org/package/2006/relationships"><Relationship Type="http://schemas.openxmlformats.org/officeDocument/2006/relationships/image" Target="/media/image.png" Id="Rf19cf013e5ab49e6" /></Relationships>
</file>