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7081ec78a14fde" /></Relationships>
</file>

<file path=word/document.xml><?xml version="1.0" encoding="utf-8"?>
<w:document xmlns:r="http://schemas.openxmlformats.org/officeDocument/2006/relationships" xmlns:w="http://schemas.openxmlformats.org/wordprocessingml/2006/main">
  <w:body>
    <w:p>
      <w:pPr>
        <w:pStyle w:val="Title"/>
      </w:pPr>
      <w:r>
        <w:t>Local Hospital Network identifier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ff8fd7d670479b">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76463f4bb8ff410c">
              <w:r>
                <w:rPr>
                  <w:rStyle w:val="Hyperlink"/>
                  <w:b/>
                </w:rPr>
                <w:t xml:space="preserve">Local Hospital Networks</w:t>
              </w:r>
            </w:hyperlink>
            <w:r>
              <w:rPr>
                <w:rStyle w:val="row-content-rich-text"/>
              </w:rPr>
              <w:t xml:space="preserve"> (LHNs) into which each Australian state/territory is divided for the purposes of public hospital service provision and administration.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291</w:t>
            </w:r>
          </w:p>
        </w:tc>
        <w:tc>
          <w:tcPr>
            <w:tcBorders>
              <w:top w:val="none" w:color="000000" w:sz="0"/>
              <w:left w:val="none" w:color="000000" w:sz="0"/>
              <w:bottom w:val="none" w:color="000000" w:sz="0"/>
              <w:right w:val="none" w:color="000000" w:sz="0"/>
            </w:tcBorders>
            <w:vAlign w:val="top"/>
          </w:tcPr>
          <w:p>
            <w:r>
              <w:t xml:space="preserve">NCN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292</w:t>
            </w:r>
          </w:p>
        </w:tc>
        <w:tc>
          <w:tcPr>
            <w:tcBorders>
              <w:top w:val="none" w:color="000000" w:sz="0"/>
              <w:left w:val="none" w:color="000000" w:sz="0"/>
              <w:bottom w:val="none" w:color="000000" w:sz="0"/>
              <w:right w:val="none" w:color="000000" w:sz="0"/>
            </w:tcBorders>
            <w:vAlign w:val="top"/>
          </w:tcPr>
          <w:p>
            <w:r>
              <w:t xml:space="preserve">Great Ocean Road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293</w:t>
            </w:r>
          </w:p>
        </w:tc>
        <w:tc>
          <w:tcPr>
            <w:tcBorders>
              <w:top w:val="none" w:color="000000" w:sz="0"/>
              <w:left w:val="none" w:color="000000" w:sz="0"/>
              <w:bottom w:val="none" w:color="000000" w:sz="0"/>
              <w:right w:val="none" w:color="000000" w:sz="0"/>
            </w:tcBorders>
            <w:vAlign w:val="top"/>
          </w:tcPr>
          <w:p>
            <w:r>
              <w:t xml:space="preserve">Central Highlands Rural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294</w:t>
            </w:r>
          </w:p>
        </w:tc>
        <w:tc>
          <w:tcPr>
            <w:tcBorders>
              <w:top w:val="none" w:color="000000" w:sz="0"/>
              <w:left w:val="none" w:color="000000" w:sz="0"/>
              <w:bottom w:val="none" w:color="000000" w:sz="0"/>
              <w:right w:val="none" w:color="000000" w:sz="0"/>
            </w:tcBorders>
            <w:vAlign w:val="top"/>
          </w:tcPr>
          <w:p>
            <w:r>
              <w:t xml:space="preserve">Grampians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295</w:t>
            </w:r>
          </w:p>
        </w:tc>
        <w:tc>
          <w:tcPr>
            <w:tcBorders>
              <w:top w:val="none" w:color="000000" w:sz="0"/>
              <w:left w:val="none" w:color="000000" w:sz="0"/>
              <w:bottom w:val="none" w:color="000000" w:sz="0"/>
              <w:right w:val="none" w:color="000000" w:sz="0"/>
            </w:tcBorders>
            <w:vAlign w:val="top"/>
          </w:tcPr>
          <w:p>
            <w:r>
              <w:t xml:space="preserve">Dhelkaya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Barossa Hills Fleurieu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Eyre and Far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Flinders and Upper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Riverland Mallee Coorong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Limestone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411</w:t>
            </w:r>
          </w:p>
        </w:tc>
        <w:tc>
          <w:tcPr>
            <w:tcBorders>
              <w:top w:val="none" w:color="000000" w:sz="0"/>
              <w:left w:val="none" w:color="000000" w:sz="0"/>
              <w:bottom w:val="none" w:color="000000" w:sz="0"/>
              <w:right w:val="none" w:color="000000" w:sz="0"/>
            </w:tcBorders>
            <w:vAlign w:val="top"/>
          </w:tcPr>
          <w:p>
            <w:r>
              <w:t xml:space="preserve">Yorke and Northern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East Metropolitan Health Service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Tasmanian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NT Regional Health Services (NTRHS)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New South Wales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Victoria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Queensland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South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Western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Tasmania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Northern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Australian Capital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Virtual Local Hospital Network -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130 Local Hospital Networks have been established across the states and territories. Most of these are geographically based networks and some are state or territory-wide networks that may deliver specialised hospital services across some jurisdictions.</w:t>
            </w:r>
          </w:p>
          <w:p>
            <w:pPr>
              <w:spacing w:after="160"/>
            </w:pPr>
            <w:r>
              <w:rPr>
                <w:rStyle w:val="row-content-rich-text"/>
              </w:rPr>
              <w:t xml:space="preserve">Note: CODE 101 (South Eastern Sydney) includes Lord Howe Island.</w:t>
            </w:r>
          </w:p>
          <w:p>
            <w:pPr>
              <w:spacing w:after="160"/>
            </w:pPr>
            <w:r>
              <w:rPr>
                <w:rStyle w:val="row-content-rich-text"/>
              </w:rPr>
              <w:t xml:space="preserve">The following codes have been deleted from previous versions of the list of permissible values and are not to be reused:</w:t>
            </w:r>
          </w:p>
          <w:p>
            <w:pPr>
              <w:pStyle w:val="ListParagraph"/>
              <w:numPr>
                <w:ilvl w:val="0"/>
                <w:numId w:val="2"/>
              </w:numPr>
            </w:pPr>
            <w:r>
              <w:rPr>
                <w:rStyle w:val="row-content-rich-text"/>
              </w:rPr>
              <w:t xml:space="preserve">203 (formerly Ballarat Health Services)</w:t>
            </w:r>
          </w:p>
          <w:p>
            <w:pPr>
              <w:pStyle w:val="ListParagraph"/>
              <w:numPr>
                <w:ilvl w:val="0"/>
                <w:numId w:val="2"/>
              </w:numPr>
            </w:pPr>
            <w:r>
              <w:rPr>
                <w:rStyle w:val="row-content-rich-text"/>
              </w:rPr>
              <w:t xml:space="preserve">204 (formerly Stawell Regional Health)</w:t>
            </w:r>
          </w:p>
          <w:p>
            <w:pPr>
              <w:pStyle w:val="ListParagraph"/>
              <w:numPr>
                <w:ilvl w:val="0"/>
                <w:numId w:val="2"/>
              </w:numPr>
            </w:pPr>
            <w:r>
              <w:rPr>
                <w:rStyle w:val="row-content-rich-text"/>
              </w:rPr>
              <w:t xml:space="preserve">206 (formerly Hepburn Health Service)</w:t>
            </w:r>
          </w:p>
          <w:p>
            <w:pPr>
              <w:pStyle w:val="ListParagraph"/>
              <w:numPr>
                <w:ilvl w:val="0"/>
                <w:numId w:val="2"/>
              </w:numPr>
            </w:pPr>
            <w:r>
              <w:rPr>
                <w:rStyle w:val="row-content-rich-text"/>
              </w:rPr>
              <w:t xml:space="preserve">208 (formerly Djerriwarrh Health Service (Vic))</w:t>
            </w:r>
          </w:p>
          <w:p>
            <w:pPr>
              <w:pStyle w:val="ListParagraph"/>
              <w:numPr>
                <w:ilvl w:val="0"/>
                <w:numId w:val="2"/>
              </w:numPr>
            </w:pPr>
            <w:r>
              <w:rPr>
                <w:rStyle w:val="row-content-rich-text"/>
              </w:rPr>
              <w:t xml:space="preserve">216 (formerly Maldon Hospital)</w:t>
            </w:r>
          </w:p>
          <w:p>
            <w:pPr>
              <w:pStyle w:val="ListParagraph"/>
              <w:numPr>
                <w:ilvl w:val="0"/>
                <w:numId w:val="2"/>
              </w:numPr>
            </w:pPr>
            <w:r>
              <w:rPr>
                <w:rStyle w:val="row-content-rich-text"/>
              </w:rPr>
              <w:t xml:space="preserve">217 (formerly Manangatang and District Hospital)</w:t>
            </w:r>
          </w:p>
          <w:p>
            <w:pPr>
              <w:pStyle w:val="ListParagraph"/>
              <w:numPr>
                <w:ilvl w:val="0"/>
                <w:numId w:val="2"/>
              </w:numPr>
            </w:pPr>
            <w:r>
              <w:rPr>
                <w:rStyle w:val="row-content-rich-text"/>
              </w:rPr>
              <w:t xml:space="preserve">221 (formerly Castlemaine Health)</w:t>
            </w:r>
          </w:p>
          <w:p>
            <w:pPr>
              <w:pStyle w:val="ListParagraph"/>
              <w:numPr>
                <w:ilvl w:val="0"/>
                <w:numId w:val="2"/>
              </w:numPr>
            </w:pPr>
            <w:r>
              <w:rPr>
                <w:rStyle w:val="row-content-rich-text"/>
              </w:rPr>
              <w:t xml:space="preserve">222 (formerly Kyneton District Health Service)</w:t>
            </w:r>
          </w:p>
          <w:p>
            <w:pPr>
              <w:pStyle w:val="ListParagraph"/>
              <w:numPr>
                <w:ilvl w:val="0"/>
                <w:numId w:val="2"/>
              </w:numPr>
            </w:pPr>
            <w:r>
              <w:rPr>
                <w:rStyle w:val="row-content-rich-text"/>
              </w:rPr>
              <w:t xml:space="preserve">230 (formerly Otway Health and Community Services (Apollo Bay))</w:t>
            </w:r>
          </w:p>
          <w:p>
            <w:pPr>
              <w:pStyle w:val="ListParagraph"/>
              <w:numPr>
                <w:ilvl w:val="0"/>
                <w:numId w:val="2"/>
              </w:numPr>
            </w:pPr>
            <w:r>
              <w:rPr>
                <w:rStyle w:val="row-content-rich-text"/>
              </w:rPr>
              <w:t xml:space="preserve">232 (formerly Lorne Community Hospital)</w:t>
            </w:r>
          </w:p>
          <w:p>
            <w:pPr>
              <w:pStyle w:val="ListParagraph"/>
              <w:numPr>
                <w:ilvl w:val="0"/>
                <w:numId w:val="2"/>
              </w:numPr>
            </w:pPr>
            <w:r>
              <w:rPr>
                <w:rStyle w:val="row-content-rich-text"/>
              </w:rPr>
              <w:t xml:space="preserve">237 (formerly Numurkah and District Health Service)</w:t>
            </w:r>
          </w:p>
          <w:p>
            <w:pPr>
              <w:pStyle w:val="ListParagraph"/>
              <w:numPr>
                <w:ilvl w:val="0"/>
                <w:numId w:val="2"/>
              </w:numPr>
            </w:pPr>
            <w:r>
              <w:rPr>
                <w:rStyle w:val="row-content-rich-text"/>
              </w:rPr>
              <w:t xml:space="preserve">238 (formerly Nathalia District Hospital)</w:t>
            </w:r>
          </w:p>
          <w:p>
            <w:pPr>
              <w:pStyle w:val="ListParagraph"/>
              <w:numPr>
                <w:ilvl w:val="0"/>
                <w:numId w:val="2"/>
              </w:numPr>
            </w:pPr>
            <w:r>
              <w:rPr>
                <w:rStyle w:val="row-content-rich-text"/>
              </w:rPr>
              <w:t xml:space="preserve">239 (formerly Cobram District Hospital)</w:t>
            </w:r>
          </w:p>
          <w:p>
            <w:pPr>
              <w:pStyle w:val="ListParagraph"/>
              <w:numPr>
                <w:ilvl w:val="0"/>
                <w:numId w:val="2"/>
              </w:numPr>
            </w:pPr>
            <w:r>
              <w:rPr>
                <w:rStyle w:val="row-content-rich-text"/>
              </w:rPr>
              <w:t xml:space="preserve">265 (formerly Dental Health Services Victoria)</w:t>
            </w:r>
          </w:p>
          <w:p>
            <w:pPr>
              <w:pStyle w:val="ListParagraph"/>
              <w:numPr>
                <w:ilvl w:val="0"/>
                <w:numId w:val="2"/>
              </w:numPr>
            </w:pPr>
            <w:r>
              <w:rPr>
                <w:rStyle w:val="row-content-rich-text"/>
              </w:rPr>
              <w:t xml:space="preserve">272 (formerly Queen Elizabeth Centre (Vic))</w:t>
            </w:r>
          </w:p>
          <w:p>
            <w:pPr>
              <w:pStyle w:val="ListParagraph"/>
              <w:numPr>
                <w:ilvl w:val="0"/>
                <w:numId w:val="2"/>
              </w:numPr>
            </w:pPr>
            <w:r>
              <w:rPr>
                <w:rStyle w:val="row-content-rich-text"/>
              </w:rPr>
              <w:t xml:space="preserve">275 (formerly Wimmera Health Care Group)</w:t>
            </w:r>
          </w:p>
          <w:p>
            <w:pPr>
              <w:pStyle w:val="ListParagraph"/>
              <w:numPr>
                <w:ilvl w:val="0"/>
                <w:numId w:val="2"/>
              </w:numPr>
            </w:pPr>
            <w:r>
              <w:rPr>
                <w:rStyle w:val="row-content-rich-text"/>
              </w:rPr>
              <w:t xml:space="preserve">278 (formerly Edenhope &amp; District Memorial Hospital)</w:t>
            </w:r>
          </w:p>
          <w:p>
            <w:pPr>
              <w:pStyle w:val="ListParagraph"/>
              <w:numPr>
                <w:ilvl w:val="0"/>
                <w:numId w:val="2"/>
              </w:numPr>
            </w:pPr>
            <w:r>
              <w:rPr>
                <w:rStyle w:val="row-content-rich-text"/>
              </w:rPr>
              <w:t xml:space="preserve">310 (formerly Torres Strait-Northern Peninsula)</w:t>
            </w:r>
          </w:p>
          <w:p>
            <w:pPr>
              <w:pStyle w:val="ListParagraph"/>
              <w:numPr>
                <w:ilvl w:val="0"/>
                <w:numId w:val="2"/>
              </w:numPr>
            </w:pPr>
            <w:r>
              <w:rPr>
                <w:rStyle w:val="row-content-rich-text"/>
              </w:rPr>
              <w:t xml:space="preserve">311 (formerly Cape York)</w:t>
            </w:r>
          </w:p>
          <w:p>
            <w:pPr>
              <w:pStyle w:val="ListParagraph"/>
              <w:numPr>
                <w:ilvl w:val="0"/>
                <w:numId w:val="2"/>
              </w:numPr>
            </w:pPr>
            <w:r>
              <w:rPr>
                <w:rStyle w:val="row-content-rich-text"/>
              </w:rPr>
              <w:t xml:space="preserve">404 (formerly Country Health SA)</w:t>
            </w:r>
          </w:p>
          <w:p>
            <w:pPr>
              <w:pStyle w:val="ListParagraph"/>
              <w:numPr>
                <w:ilvl w:val="0"/>
                <w:numId w:val="2"/>
              </w:numPr>
            </w:pPr>
            <w:r>
              <w:rPr>
                <w:rStyle w:val="row-content-rich-text"/>
              </w:rPr>
              <w:t xml:space="preserve">601 (formerly Tasmanian Health Organisation - South)</w:t>
            </w:r>
          </w:p>
          <w:p>
            <w:pPr>
              <w:pStyle w:val="ListParagraph"/>
              <w:numPr>
                <w:ilvl w:val="0"/>
                <w:numId w:val="2"/>
              </w:numPr>
            </w:pPr>
            <w:r>
              <w:rPr>
                <w:rStyle w:val="row-content-rich-text"/>
              </w:rPr>
              <w:t xml:space="preserve">602 (formerly Tasmanian Health Organisation - North)</w:t>
            </w:r>
          </w:p>
          <w:p>
            <w:pPr>
              <w:pStyle w:val="ListParagraph"/>
              <w:numPr>
                <w:ilvl w:val="0"/>
                <w:numId w:val="2"/>
              </w:numPr>
            </w:pPr>
            <w:r>
              <w:rPr>
                <w:rStyle w:val="row-content-rich-text"/>
              </w:rPr>
              <w:t xml:space="preserve">603 (formerly Tasmanian Health Organisation - North West)</w:t>
            </w:r>
          </w:p>
          <w:p>
            <w:pPr>
              <w:pStyle w:val="ListParagraph"/>
              <w:numPr>
                <w:ilvl w:val="0"/>
                <w:numId w:val="2"/>
              </w:numPr>
            </w:pPr>
            <w:r>
              <w:rPr>
                <w:rStyle w:val="row-content-rich-text"/>
              </w:rPr>
              <w:t xml:space="preserve">701 (formerly Top End (NT))</w:t>
            </w:r>
          </w:p>
          <w:p>
            <w:pPr>
              <w:pStyle w:val="ListParagraph"/>
              <w:numPr>
                <w:ilvl w:val="0"/>
                <w:numId w:val="2"/>
              </w:numPr>
            </w:pPr>
            <w:r>
              <w:rPr>
                <w:rStyle w:val="row-content-rich-text"/>
              </w:rPr>
              <w:t xml:space="preserve">702 (formerly Central Australia (NT))</w:t>
            </w:r>
          </w:p>
          <w:p>
            <w:pPr>
              <w:spacing w:after="160"/>
            </w:pPr>
            <w:r>
              <w:rPr>
                <w:rStyle w:val="row-content-rich-text"/>
              </w:rPr>
              <w:t xml:space="preserve">Missing sequential codes 116 and 273 have not been present in previous versions of this element. They are also not to be used.</w:t>
            </w:r>
          </w:p>
          <w:p>
            <w:pPr/>
            <w:r>
              <w:rPr>
                <w:rStyle w:val="row-content-rich-text"/>
              </w:rPr>
              <w:t xml:space="preserve">For activity based funding purposes, a virtual Local Hospital Network identifier exists for each jurisdiction. Virtual Local Hospital Networks are entities that are only used for reporting services that are in-scope for activity based funding but which cannot be allocated to an established Local Hospital Network. The various virtual Local Hospital Network identifiers are intended to be primarily used to enable reconciliation of activity reported for funding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Western Australia they are known as 'Health Service Providers', and in South Australia they are known as 'Local Health Networks'.</w:t>
            </w:r>
          </w:p>
          <w:p>
            <w:pPr/>
            <w:r>
              <w:rPr>
                <w:rStyle w:val="row-content-rich-text"/>
              </w:rPr>
              <w:t xml:space="preserve">More information about Local Hospital Networks is available through the Local Hospital Network portal on the Administrator National Health Funding Pool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Local hospital network (LHN) directory | Public Hospital Funding 2019. National Health Funding Body, Canberra. Viewed 24/01/2020, </w:t>
            </w:r>
            <w:hyperlink w:history="true" r:id="R9a887dcda41549c3">
              <w:r>
                <w:rPr>
                  <w:rStyle w:val="Hyperlink"/>
                </w:rPr>
                <w:t xml:space="preserve">https://reports.publichospitalfunding.gov.au/Directory.html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3bb76a7f544502">
              <w:r>
                <w:rPr>
                  <w:rStyle w:val="Hyperlink"/>
                </w:rPr>
                <w:t xml:space="preserve">Local Hospital Network identifier code NNN</w:t>
              </w:r>
            </w:hyperlink>
          </w:p>
          <w:p>
            <w:pPr>
              <w:spacing w:before="0" w:after="0"/>
            </w:pPr>
            <w:r>
              <w:rPr>
                <w:rStyle w:val="row-content"/>
                <w:color w:val="244061"/>
              </w:rPr>
              <w:t xml:space="preserve">       </w:t>
            </w:r>
            <w:hyperlink w:history="true" r:id="Rfd863fff1b204325">
              <w:r>
                <w:rPr>
                  <w:rStyle w:val="Hyperlink"/>
                  <w:color w:val="244061"/>
                </w:rPr>
                <w:t xml:space="preserve">Health</w:t>
              </w:r>
            </w:hyperlink>
            <w:r>
              <w:rPr>
                <w:rStyle w:val="row-content"/>
                <w:color w:val="244061"/>
              </w:rPr>
              <w:t xml:space="preserve">, Superseded 09/09/2022</w:t>
            </w:r>
          </w:p>
          <w:p>
            <w:r>
              <w:br/>
            </w:r>
            <w:r>
              <w:rPr>
                <w:rStyle w:val="row-content"/>
              </w:rPr>
              <w:t xml:space="preserve">Has been superseded by </w:t>
            </w:r>
            <w:hyperlink w:history="true" r:id="R237a6c4eed37493e">
              <w:r>
                <w:rPr>
                  <w:rStyle w:val="Hyperlink"/>
                </w:rPr>
                <w:t xml:space="preserve">Local Hospital Network identifier code NNN</w:t>
              </w:r>
            </w:hyperlink>
          </w:p>
          <w:p>
            <w:pPr>
              <w:spacing w:before="0" w:after="0"/>
            </w:pPr>
            <w:r>
              <w:rPr>
                <w:rStyle w:val="row-content"/>
                <w:color w:val="244061"/>
              </w:rPr>
              <w:t xml:space="preserve">       </w:t>
            </w:r>
            <w:hyperlink w:history="true" r:id="R0a8a757202294f6a">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64ae2fc365514af1">
              <w:r>
                <w:rPr>
                  <w:rStyle w:val="Hyperlink"/>
                </w:rPr>
                <w:t xml:space="preserve">Mental health organisation type code NN</w:t>
              </w:r>
            </w:hyperlink>
          </w:p>
          <w:p>
            <w:pPr>
              <w:spacing w:before="0" w:after="0"/>
            </w:pPr>
            <w:r>
              <w:rPr>
                <w:rStyle w:val="row-content"/>
                <w:color w:val="244061"/>
              </w:rPr>
              <w:t xml:space="preserve">       </w:t>
            </w:r>
            <w:hyperlink w:history="true" r:id="Rc7066e66e1d94855">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1ae87bf2515a4e36">
              <w:r>
                <w:rPr>
                  <w:rStyle w:val="Hyperlink"/>
                </w:rPr>
                <w:t xml:space="preserve">Mental health organisation type code NN</w:t>
              </w:r>
            </w:hyperlink>
          </w:p>
          <w:p>
            <w:pPr>
              <w:spacing w:before="0" w:after="0"/>
            </w:pPr>
            <w:r>
              <w:rPr>
                <w:rStyle w:val="row-content"/>
                <w:color w:val="244061"/>
              </w:rPr>
              <w:t xml:space="preserve">       </w:t>
            </w:r>
            <w:hyperlink w:history="true" r:id="R740c2bdf57524380">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765c7d0411c457d">
              <w:r>
                <w:rPr>
                  <w:rStyle w:val="Hyperlink"/>
                </w:rPr>
                <w:t xml:space="preserve">Establishment—Local Hospital Network identifier, code NNN</w:t>
              </w:r>
            </w:hyperlink>
          </w:p>
          <w:p>
            <w:pPr>
              <w:spacing w:before="0" w:after="0"/>
            </w:pPr>
            <w:r>
              <w:rPr>
                <w:rStyle w:val="row-content"/>
                <w:color w:val="244061"/>
              </w:rPr>
              <w:t xml:space="preserve">       </w:t>
            </w:r>
            <w:hyperlink w:history="true" r:id="Rca34c267bd9c45fa">
              <w:r>
                <w:rPr>
                  <w:rStyle w:val="Hyperlink"/>
                  <w:color w:val="244061"/>
                </w:rPr>
                <w:t xml:space="preserve">Health</w:t>
              </w:r>
            </w:hyperlink>
            <w:r>
              <w:rPr>
                <w:rStyle w:val="row-content"/>
                <w:color w:val="244061"/>
              </w:rPr>
              <w:t xml:space="preserve">, Superseded 06/12/2023</w:t>
            </w:r>
          </w:p>
          <w:p>
            <w:r>
              <w:br/>
            </w:r>
          </w:p>
        </w:tc>
      </w:tr>
    </w:tbl>
    <w:p>
      <w:r>
        <w:br/>
      </w:r>
    </w:p>
    <w:sectPr>
      <w:footerReference xmlns:r="http://schemas.openxmlformats.org/officeDocument/2006/relationships" w:type="default" r:id="Rb3f5bebb559847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757013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590151d4b04e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f5bebb5598479a" /><Relationship Type="http://schemas.openxmlformats.org/officeDocument/2006/relationships/header" Target="/word/header1.xml" Id="R04b50228b1c64531" /><Relationship Type="http://schemas.openxmlformats.org/officeDocument/2006/relationships/settings" Target="/word/settings.xml" Id="R294de1b99ba146b5" /><Relationship Type="http://schemas.openxmlformats.org/officeDocument/2006/relationships/styles" Target="/word/styles.xml" Id="R2b5792d205fe4c0e" /><Relationship Type="http://schemas.openxmlformats.org/officeDocument/2006/relationships/hyperlink" Target="https://meteor.aihw.gov.au/RegistrationAuthority/12" TargetMode="External" Id="R14ff8fd7d670479b" /><Relationship Type="http://schemas.openxmlformats.org/officeDocument/2006/relationships/hyperlink" Target="https://meteor.aihw.gov.au/content/711144" TargetMode="External" Id="R76463f4bb8ff410c" /><Relationship Type="http://schemas.openxmlformats.org/officeDocument/2006/relationships/numbering" Target="/word/numbering.xml" Id="R6e0935716a2443e4" /><Relationship Type="http://schemas.openxmlformats.org/officeDocument/2006/relationships/hyperlink" Target="https://reports.publichospitalfunding.gov.au/Directory.html" TargetMode="External" Id="R9a887dcda41549c3" /><Relationship Type="http://schemas.openxmlformats.org/officeDocument/2006/relationships/hyperlink" Target="https://meteor.aihw.gov.au/content/747933" TargetMode="External" Id="Re33bb76a7f544502" /><Relationship Type="http://schemas.openxmlformats.org/officeDocument/2006/relationships/hyperlink" Target="https://meteor.aihw.gov.au/RegistrationAuthority/12" TargetMode="External" Id="Rfd863fff1b204325" /><Relationship Type="http://schemas.openxmlformats.org/officeDocument/2006/relationships/hyperlink" Target="https://meteor.aihw.gov.au/content/786743" TargetMode="External" Id="R237a6c4eed37493e" /><Relationship Type="http://schemas.openxmlformats.org/officeDocument/2006/relationships/hyperlink" Target="https://meteor.aihw.gov.au/RegistrationAuthority/12" TargetMode="External" Id="R0a8a757202294f6a" /><Relationship Type="http://schemas.openxmlformats.org/officeDocument/2006/relationships/hyperlink" Target="https://meteor.aihw.gov.au/content/745666" TargetMode="External" Id="R64ae2fc365514af1" /><Relationship Type="http://schemas.openxmlformats.org/officeDocument/2006/relationships/hyperlink" Target="https://meteor.aihw.gov.au/RegistrationAuthority/12" TargetMode="External" Id="Rc7066e66e1d94855" /><Relationship Type="http://schemas.openxmlformats.org/officeDocument/2006/relationships/hyperlink" Target="https://meteor.aihw.gov.au/content/722701" TargetMode="External" Id="R1ae87bf2515a4e36" /><Relationship Type="http://schemas.openxmlformats.org/officeDocument/2006/relationships/hyperlink" Target="https://meteor.aihw.gov.au/RegistrationAuthority/12" TargetMode="External" Id="R740c2bdf57524380" /><Relationship Type="http://schemas.openxmlformats.org/officeDocument/2006/relationships/hyperlink" Target="https://meteor.aihw.gov.au/content/757017" TargetMode="External" Id="R2765c7d0411c457d" /><Relationship Type="http://schemas.openxmlformats.org/officeDocument/2006/relationships/hyperlink" Target="https://meteor.aihw.gov.au/RegistrationAuthority/12" TargetMode="External" Id="Rca34c267bd9c45fa" /></Relationships>
</file>

<file path=word/_rels/header1.xml.rels>&#65279;<?xml version="1.0" encoding="utf-8"?><Relationships xmlns="http://schemas.openxmlformats.org/package/2006/relationships"><Relationship Type="http://schemas.openxmlformats.org/officeDocument/2006/relationships/image" Target="/media/image.png" Id="Rca590151d4b04e76" /></Relationships>
</file>