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16e2729b2c4e08" /></Relationships>
</file>

<file path=word/document.xml><?xml version="1.0" encoding="utf-8"?>
<w:document xmlns:r="http://schemas.openxmlformats.org/officeDocument/2006/relationships" xmlns:w="http://schemas.openxmlformats.org/wordprocessingml/2006/main">
  <w:body>
    <w:p>
      <w:pPr>
        <w:pStyle w:val="Title"/>
      </w:pPr>
      <w:r>
        <w:t>Person—gonorrhoea test result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Person—gonorrhoea test result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Gonorrhoea test result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Gonorrhoea test result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8785caddd843a2">
              <w:r>
                <w:rPr>
                  <w:rStyle w:val="Hyperlink"/>
                  <w:color w:val="244061"/>
                </w:rPr>
                <w:t xml:space="preserve">Indigenous</w:t>
              </w:r>
            </w:hyperlink>
            <w:r>
              <w:rPr>
                <w:rStyle w:val="row-content"/>
                <w:color w:val="244061"/>
              </w:rPr>
              <w:t xml:space="preserve">, Standard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a gonorrhoea test result recorded,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5af10aeec644f43">
              <w:r>
                <w:rPr>
                  <w:rStyle w:val="Hyperlink"/>
                </w:rPr>
                <w:t xml:space="preserve">Person—gonorrhoea test result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0e28a829e84c55">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a gonorrhoea test result recorded in the Clinical Information System.</w:t>
            </w:r>
          </w:p>
          <w:p>
            <w:pPr>
              <w:spacing w:after="160"/>
            </w:pPr>
            <w:r>
              <w:rPr>
                <w:rStyle w:val="row-content-rich-text"/>
              </w:rPr>
              <w:t xml:space="preserve">CODE 2: No</w:t>
            </w:r>
          </w:p>
          <w:p>
            <w:pPr/>
            <w:r>
              <w:rPr>
                <w:rStyle w:val="row-content-rich-text"/>
              </w:rPr>
              <w:t xml:space="preserve">A person does not have a gonorrhoea test result recorded in the Clinical Information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Consider only tests where the result is recorded in the Clinical Information System. Do not include tests that have been requested but a result has not been recorded.</w:t>
            </w:r>
          </w:p>
          <w:p>
            <w:pPr>
              <w:spacing w:after="160"/>
            </w:pPr>
            <w:r>
              <w:rPr>
                <w:rStyle w:val="row-content-rich-text"/>
              </w:rPr>
              <w:t xml:space="preserve">Include point of care tests and test results copied to providers.</w:t>
            </w:r>
          </w:p>
          <w:p>
            <w:pPr/>
            <w:r>
              <w:rPr>
                <w:rStyle w:val="row-content-rich-text"/>
              </w:rPr>
              <w:t xml:space="preserve">Include all relevant test types.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18ce22b7034dc7">
              <w:r>
                <w:rPr>
                  <w:rStyle w:val="Hyperlink"/>
                </w:rPr>
                <w:t xml:space="preserve">Aboriginal and Torres Strait Islander specific primary health care NBEDS December 2023</w:t>
              </w:r>
            </w:hyperlink>
          </w:p>
          <w:p>
            <w:pPr>
              <w:pStyle w:val="registration-status"/>
              <w:spacing w:before="0" w:after="0"/>
            </w:pPr>
            <w:hyperlink w:history="true" r:id="Red6c71c2d71547ae">
              <w:r>
                <w:rPr>
                  <w:rStyle w:val="Hyperlink"/>
                  <w:color w:val="244061"/>
                </w:rPr>
                <w:t xml:space="preserve">Indigenous</w:t>
              </w:r>
            </w:hyperlink>
            <w:r>
              <w:rPr>
                <w:rStyle w:val="row-content"/>
                <w:color w:val="244061"/>
              </w:rPr>
              <w:t xml:space="preserve">, Superseded 27/04/2024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Reporting against this data element is conditional upon </w:t>
            </w:r>
            <w:hyperlink w:history="true" r:id="R75be34481ec942e8">
              <w:r>
                <w:rPr>
                  <w:rStyle w:val="Hyperlink"/>
                </w:rPr>
                <w:t xml:space="preserve">Person—age, total years N[NN]</w:t>
              </w:r>
            </w:hyperlink>
            <w:r>
              <w:rPr>
                <w:rStyle w:val="row-content"/>
              </w:rPr>
              <w:t xml:space="preserve"> being 15–34 years at the census date.</w:t>
            </w:r>
          </w:p>
          <w:p>
            <w:r>
              <w:br/>
            </w:r>
            <w:r>
              <w:rPr>
                <w:rStyle w:val="row-content"/>
                <w:b/>
                <w:i/>
              </w:rPr>
              <w:t xml:space="preserve">DSS specific information: </w:t>
            </w:r>
          </w:p>
          <w:p>
            <w:r>
              <w:rPr>
                <w:rStyle w:val="row-content"/>
              </w:rPr>
              <w:t xml:space="preserve">In the ATSISPHC NBEDS only aggregated data with 'CODE 1 Yes' are provided to the AIHW.</w:t>
            </w:r>
          </w:p>
          <w:p>
            <w:r>
              <w:br/>
            </w:r>
            <w:r>
              <w:br/>
            </w:r>
            <w:hyperlink w:history="true" r:id="R84181cb9f46e45bd">
              <w:r>
                <w:rPr>
                  <w:rStyle w:val="Hyperlink"/>
                </w:rPr>
                <w:t xml:space="preserve">Aboriginal and Torres Strait Islander specific primary health care NBEDS June 2024</w:t>
              </w:r>
            </w:hyperlink>
          </w:p>
          <w:p>
            <w:pPr>
              <w:pStyle w:val="registration-status"/>
              <w:spacing w:before="0" w:after="0"/>
            </w:pPr>
            <w:hyperlink w:history="true" r:id="R6827dd2548f74ead">
              <w:r>
                <w:rPr>
                  <w:rStyle w:val="Hyperlink"/>
                  <w:color w:val="244061"/>
                </w:rPr>
                <w:t xml:space="preserve">Indigenous</w:t>
              </w:r>
            </w:hyperlink>
            <w:r>
              <w:rPr>
                <w:rStyle w:val="row-content"/>
                <w:color w:val="244061"/>
              </w:rPr>
              <w:t xml:space="preserve">, Standard 27/04/2024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upon </w:t>
            </w:r>
            <w:hyperlink w:history="true" r:id="R03afa32efef54d24">
              <w:r>
                <w:rPr>
                  <w:rStyle w:val="Hyperlink"/>
                </w:rPr>
                <w:t xml:space="preserve">Person—age, total years N[NN]</w:t>
              </w:r>
            </w:hyperlink>
            <w:r>
              <w:rPr>
                <w:rStyle w:val="row-content"/>
              </w:rPr>
              <w:t xml:space="preserve"> being 15–34 years at the census date.</w:t>
            </w:r>
          </w:p>
          <w:p>
            <w:r>
              <w:br/>
            </w:r>
            <w:r>
              <w:rPr>
                <w:rStyle w:val="row-content"/>
                <w:b/>
                <w:i/>
              </w:rPr>
              <w:t xml:space="preserve">DSS specific information: </w:t>
            </w:r>
          </w:p>
          <w:p>
            <w:r>
              <w:rPr>
                <w:rStyle w:val="row-content"/>
              </w:rPr>
              <w:t xml:space="preserve">In the ATSISPHC NBEDS only aggregated data with 'CODE 1 Yes' are provided to the AIHW.</w:t>
            </w:r>
          </w:p>
          <w:p>
            <w:r>
              <w:br/>
            </w:r>
            <w:r>
              <w:br/>
            </w:r>
            <w:hyperlink w:history="true" r:id="R5d04409da87a4a81">
              <w:r>
                <w:rPr>
                  <w:rStyle w:val="Hyperlink"/>
                </w:rPr>
                <w:t xml:space="preserve">Indigenous-specific primary health care NBEDS December 2022</w:t>
              </w:r>
            </w:hyperlink>
          </w:p>
          <w:p>
            <w:pPr>
              <w:pStyle w:val="registration-status"/>
              <w:spacing w:before="0" w:after="0"/>
            </w:pPr>
            <w:hyperlink w:history="true" r:id="Ra542f0ccb4a94059">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upon a person being aged 15–34 years at the census date.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hyperlink w:history="true" r:id="R58ecafb19e2240fe">
              <w:r>
                <w:rPr>
                  <w:rStyle w:val="Hyperlink"/>
                </w:rPr>
                <w:t xml:space="preserve">Indigenous-specific primary health care NBEDS June 2022</w:t>
              </w:r>
            </w:hyperlink>
          </w:p>
          <w:p>
            <w:pPr>
              <w:pStyle w:val="registration-status"/>
              <w:spacing w:before="0" w:after="0"/>
            </w:pPr>
            <w:hyperlink w:history="true" r:id="R63e5bde4af2048b7">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upon a person being aged 15–34 years at the census date.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hyperlink w:history="true" r:id="R1bfded2c1ce64d0d">
              <w:r>
                <w:rPr>
                  <w:rStyle w:val="Hyperlink"/>
                </w:rPr>
                <w:t xml:space="preserve">Indigenous-specific primary health care NBEDS June 2023</w:t>
              </w:r>
            </w:hyperlink>
          </w:p>
          <w:p>
            <w:pPr>
              <w:pStyle w:val="registration-status"/>
              <w:spacing w:before="0" w:after="0"/>
            </w:pPr>
            <w:hyperlink w:history="true" r:id="R1eaf0cf2e1394018">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against this data element is conditional upon a person being aged 15–34 years at the census date.</w:t>
            </w:r>
          </w:p>
          <w:p>
            <w:r>
              <w:br/>
            </w:r>
            <w:r>
              <w:rPr>
                <w:rStyle w:val="row-content"/>
                <w:b/>
                <w:i/>
              </w:rPr>
              <w:t xml:space="preserve">DSS specific information: </w:t>
            </w:r>
          </w:p>
          <w:p>
            <w:r>
              <w:rPr>
                <w:rStyle w:val="row-content"/>
              </w:rPr>
              <w:t xml:space="preserve">In the ISPHC NBEDS only aggregated data with 'CODE 1 Yes'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aa303b076e54f38">
              <w:r>
                <w:rPr>
                  <w:rStyle w:val="Hyperlink"/>
                </w:rPr>
                <w:t xml:space="preserve">First Nations-specific primary health care: PI25a-Number of First Nations regular clients who have a test for one or more sexually transmissible infections, December 2023</w:t>
              </w:r>
            </w:hyperlink>
          </w:p>
          <w:p>
            <w:pPr>
              <w:pStyle w:val="registration-status"/>
              <w:spacing w:before="0" w:after="0"/>
            </w:pPr>
            <w:hyperlink w:history="true" r:id="R996622b917a54b43">
              <w:r>
                <w:rPr>
                  <w:rStyle w:val="Hyperlink"/>
                  <w:color w:val="244061"/>
                </w:rPr>
                <w:t xml:space="preserve">Indigenous</w:t>
              </w:r>
            </w:hyperlink>
            <w:r>
              <w:rPr>
                <w:rStyle w:val="row-content"/>
                <w:color w:val="244061"/>
              </w:rPr>
              <w:t xml:space="preserve">, Superseded 27/04/2024</w:t>
            </w:r>
          </w:p>
          <w:p>
            <w:r>
              <w:br/>
            </w:r>
            <w:hyperlink w:history="true" r:id="Rb6d588c2358d4ce7">
              <w:r>
                <w:rPr>
                  <w:rStyle w:val="Hyperlink"/>
                </w:rPr>
                <w:t xml:space="preserve">First Nations-specific primary health care: PI25a-Number of First Nations regular clients who have a test for one or more sexually transmissible infections, June 2024</w:t>
              </w:r>
            </w:hyperlink>
          </w:p>
          <w:p>
            <w:pPr>
              <w:pStyle w:val="registration-status"/>
              <w:spacing w:before="0" w:after="0"/>
            </w:pPr>
            <w:hyperlink w:history="true" r:id="R579ee209076b479f">
              <w:r>
                <w:rPr>
                  <w:rStyle w:val="Hyperlink"/>
                  <w:color w:val="244061"/>
                </w:rPr>
                <w:t xml:space="preserve">Indigenous</w:t>
              </w:r>
            </w:hyperlink>
            <w:r>
              <w:rPr>
                <w:rStyle w:val="row-content"/>
                <w:color w:val="244061"/>
              </w:rPr>
              <w:t xml:space="preserve">, Standard 27/04/2024</w:t>
            </w:r>
          </w:p>
          <w:p>
            <w:r>
              <w:br/>
            </w:r>
            <w:hyperlink w:history="true" r:id="R9df56973a49447d0">
              <w:r>
                <w:rPr>
                  <w:rStyle w:val="Hyperlink"/>
                </w:rPr>
                <w:t xml:space="preserve">First Nations-specific primary health care: PI25b-Proportion of First Nations regular clients who have a test for one or more sexually transmissible infections, December 2023</w:t>
              </w:r>
            </w:hyperlink>
          </w:p>
          <w:p>
            <w:pPr>
              <w:pStyle w:val="registration-status"/>
              <w:spacing w:before="0" w:after="0"/>
            </w:pPr>
            <w:hyperlink w:history="true" r:id="Rc272f80e5d294d51">
              <w:r>
                <w:rPr>
                  <w:rStyle w:val="Hyperlink"/>
                  <w:color w:val="244061"/>
                </w:rPr>
                <w:t xml:space="preserve">Indigenous</w:t>
              </w:r>
            </w:hyperlink>
            <w:r>
              <w:rPr>
                <w:rStyle w:val="row-content"/>
                <w:color w:val="244061"/>
              </w:rPr>
              <w:t xml:space="preserve">, Superseded 27/04/2024</w:t>
            </w:r>
          </w:p>
          <w:p>
            <w:r>
              <w:br/>
            </w:r>
            <w:hyperlink w:history="true" r:id="Rdda9955b6def43aa">
              <w:r>
                <w:rPr>
                  <w:rStyle w:val="Hyperlink"/>
                </w:rPr>
                <w:t xml:space="preserve">First Nations-specific primary health care: PI25b-Proportion of First Nations regular clients who have a test for one or more sexually transmissible infections, June 2024</w:t>
              </w:r>
            </w:hyperlink>
          </w:p>
          <w:p>
            <w:pPr>
              <w:pStyle w:val="registration-status"/>
              <w:spacing w:before="0" w:after="0"/>
            </w:pPr>
            <w:hyperlink w:history="true" r:id="R136e9b8325dd4a57">
              <w:r>
                <w:rPr>
                  <w:rStyle w:val="Hyperlink"/>
                  <w:color w:val="244061"/>
                </w:rPr>
                <w:t xml:space="preserve">Indigenous</w:t>
              </w:r>
            </w:hyperlink>
            <w:r>
              <w:rPr>
                <w:rStyle w:val="row-content"/>
                <w:color w:val="244061"/>
              </w:rPr>
              <w:t xml:space="preserve">, Standard 27/04/2024</w:t>
            </w:r>
          </w:p>
          <w:p>
            <w:r>
              <w:br/>
            </w:r>
            <w:hyperlink w:history="true" r:id="R0620ddcad9b84d47">
              <w:r>
                <w:rPr>
                  <w:rStyle w:val="Hyperlink"/>
                </w:rPr>
                <w:t xml:space="preserve">Indigenous-specific primary health care: PI25a-Number of Indigenous regular clients who have a test for one or more sexually transmissible infections, December 2022</w:t>
              </w:r>
            </w:hyperlink>
          </w:p>
          <w:p>
            <w:pPr>
              <w:pStyle w:val="registration-status"/>
              <w:spacing w:before="0" w:after="0"/>
            </w:pPr>
            <w:hyperlink w:history="true" r:id="R4051a9620dea4f21">
              <w:r>
                <w:rPr>
                  <w:rStyle w:val="Hyperlink"/>
                  <w:color w:val="244061"/>
                </w:rPr>
                <w:t xml:space="preserve">Indigenous</w:t>
              </w:r>
            </w:hyperlink>
            <w:r>
              <w:rPr>
                <w:rStyle w:val="row-content"/>
                <w:color w:val="244061"/>
              </w:rPr>
              <w:t xml:space="preserve">, Superseded 18/12/2023</w:t>
            </w:r>
          </w:p>
          <w:p>
            <w:r>
              <w:br/>
            </w:r>
            <w:hyperlink w:history="true" r:id="Rb3470b8199774e38">
              <w:r>
                <w:rPr>
                  <w:rStyle w:val="Hyperlink"/>
                </w:rPr>
                <w:t xml:space="preserve">Indigenous-specific primary health care: PI25a-Number of Indigenous regular clients who have a test for one or more sexually transmissible infections, June 2022</w:t>
              </w:r>
            </w:hyperlink>
          </w:p>
          <w:p>
            <w:pPr>
              <w:pStyle w:val="registration-status"/>
              <w:spacing w:before="0" w:after="0"/>
            </w:pPr>
            <w:hyperlink w:history="true" r:id="R4193664b560049a9">
              <w:r>
                <w:rPr>
                  <w:rStyle w:val="Hyperlink"/>
                  <w:color w:val="244061"/>
                </w:rPr>
                <w:t xml:space="preserve">Indigenous</w:t>
              </w:r>
            </w:hyperlink>
            <w:r>
              <w:rPr>
                <w:rStyle w:val="row-content"/>
                <w:color w:val="244061"/>
              </w:rPr>
              <w:t xml:space="preserve">, Superseded 27/08/2023</w:t>
            </w:r>
          </w:p>
          <w:p>
            <w:r>
              <w:br/>
            </w:r>
            <w:hyperlink w:history="true" r:id="R121746fe60da4a4d">
              <w:r>
                <w:rPr>
                  <w:rStyle w:val="Hyperlink"/>
                </w:rPr>
                <w:t xml:space="preserve">Indigenous-specific primary health care: PI25a-Number of Indigenous regular clients who have a test for one or more sexually transmissible infections, June 2023</w:t>
              </w:r>
            </w:hyperlink>
          </w:p>
          <w:p>
            <w:pPr>
              <w:pStyle w:val="registration-status"/>
              <w:spacing w:before="0" w:after="0"/>
            </w:pPr>
            <w:hyperlink w:history="true" r:id="R71b0b3bad21a4871">
              <w:r>
                <w:rPr>
                  <w:rStyle w:val="Hyperlink"/>
                  <w:color w:val="244061"/>
                </w:rPr>
                <w:t xml:space="preserve">Indigenous</w:t>
              </w:r>
            </w:hyperlink>
            <w:r>
              <w:rPr>
                <w:rStyle w:val="row-content"/>
                <w:color w:val="244061"/>
              </w:rPr>
              <w:t xml:space="preserve">, Superseded 25/02/2024</w:t>
            </w:r>
          </w:p>
          <w:p>
            <w:r>
              <w:br/>
            </w:r>
            <w:hyperlink w:history="true" r:id="R151b1d293fb74c87">
              <w:r>
                <w:rPr>
                  <w:rStyle w:val="Hyperlink"/>
                </w:rPr>
                <w:t xml:space="preserve">Indigenous-specific primary health care: PI25b-Proportion of Indigenous regular clients who have a test for one or more sexually transmissible infections, December 2022</w:t>
              </w:r>
            </w:hyperlink>
          </w:p>
          <w:p>
            <w:pPr>
              <w:pStyle w:val="registration-status"/>
              <w:spacing w:before="0" w:after="0"/>
            </w:pPr>
            <w:hyperlink w:history="true" r:id="R5c14d82307de4571">
              <w:r>
                <w:rPr>
                  <w:rStyle w:val="Hyperlink"/>
                  <w:color w:val="244061"/>
                </w:rPr>
                <w:t xml:space="preserve">Indigenous</w:t>
              </w:r>
            </w:hyperlink>
            <w:r>
              <w:rPr>
                <w:rStyle w:val="row-content"/>
                <w:color w:val="244061"/>
              </w:rPr>
              <w:t xml:space="preserve">, Superseded 18/12/2023</w:t>
            </w:r>
          </w:p>
          <w:p>
            <w:r>
              <w:br/>
            </w:r>
            <w:hyperlink w:history="true" r:id="R5d93426a54ef447a">
              <w:r>
                <w:rPr>
                  <w:rStyle w:val="Hyperlink"/>
                </w:rPr>
                <w:t xml:space="preserve">Indigenous-specific primary health care: PI25b-Proportion of Indigenous regular clients who have a test for one or more sexually transmissible infections, June 2022</w:t>
              </w:r>
            </w:hyperlink>
          </w:p>
          <w:p>
            <w:pPr>
              <w:pStyle w:val="registration-status"/>
              <w:spacing w:before="0" w:after="0"/>
            </w:pPr>
            <w:hyperlink w:history="true" r:id="Rd11121f33f6d4075">
              <w:r>
                <w:rPr>
                  <w:rStyle w:val="Hyperlink"/>
                  <w:color w:val="244061"/>
                </w:rPr>
                <w:t xml:space="preserve">Indigenous</w:t>
              </w:r>
            </w:hyperlink>
            <w:r>
              <w:rPr>
                <w:rStyle w:val="row-content"/>
                <w:color w:val="244061"/>
              </w:rPr>
              <w:t xml:space="preserve">, Superseded 27/08/2023</w:t>
            </w:r>
          </w:p>
          <w:p>
            <w:r>
              <w:br/>
            </w:r>
            <w:hyperlink w:history="true" r:id="R37b72f3bc14947d4">
              <w:r>
                <w:rPr>
                  <w:rStyle w:val="Hyperlink"/>
                </w:rPr>
                <w:t xml:space="preserve">Indigenous-specific primary health care: PI25b-Proportion of Indigenous regular clients who have a test for one or more sexually transmissible infections, June 2023</w:t>
              </w:r>
            </w:hyperlink>
          </w:p>
          <w:p>
            <w:pPr>
              <w:pStyle w:val="registration-status"/>
              <w:spacing w:before="0" w:after="0"/>
            </w:pPr>
            <w:hyperlink w:history="true" r:id="Rf2b3b25de8a041d6">
              <w:r>
                <w:rPr>
                  <w:rStyle w:val="Hyperlink"/>
                  <w:color w:val="244061"/>
                </w:rPr>
                <w:t xml:space="preserve">Indigenous</w:t>
              </w:r>
            </w:hyperlink>
            <w:r>
              <w:rPr>
                <w:rStyle w:val="row-content"/>
                <w:color w:val="244061"/>
              </w:rPr>
              <w:t xml:space="preserve">, Superseded 25/02/2024</w:t>
            </w:r>
          </w:p>
          <w:p>
            <w:r>
              <w:br/>
            </w:r>
          </w:p>
        </w:tc>
      </w:tr>
    </w:tbl>
    <w:p/>
    <w:tbl>
      <w:tblPr>
        <w:tblStyle w:val="TableGrid"/>
        <w:tblW w:w="0" w:type="auto"/>
      </w:tblPr>
    </w:tbl>
    <w:p>
      <w:r>
        <w:br/>
      </w:r>
    </w:p>
    <w:sectPr>
      <w:footerReference xmlns:r="http://schemas.openxmlformats.org/officeDocument/2006/relationships" w:type="default" r:id="Rd660d32060d046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755681</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c3051680c340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60d32060d046c0" /><Relationship Type="http://schemas.openxmlformats.org/officeDocument/2006/relationships/header" Target="/word/header1.xml" Id="Rb9f4c32605534813" /><Relationship Type="http://schemas.openxmlformats.org/officeDocument/2006/relationships/settings" Target="/word/settings.xml" Id="Rcb8a1816249244c9" /><Relationship Type="http://schemas.openxmlformats.org/officeDocument/2006/relationships/styles" Target="/word/styles.xml" Id="R88e0c859479f49a0" /><Relationship Type="http://schemas.openxmlformats.org/officeDocument/2006/relationships/hyperlink" Target="https://meteor.aihw.gov.au/RegistrationAuthority/6" TargetMode="External" Id="Re48785caddd843a2" /><Relationship Type="http://schemas.openxmlformats.org/officeDocument/2006/relationships/hyperlink" Target="https://meteor.aihw.gov.au/content/755679" TargetMode="External" Id="R55af10aeec644f43" /><Relationship Type="http://schemas.openxmlformats.org/officeDocument/2006/relationships/hyperlink" Target="https://meteor.aihw.gov.au/content/270732" TargetMode="External" Id="Rd90e28a829e84c55" /><Relationship Type="http://schemas.openxmlformats.org/officeDocument/2006/relationships/hyperlink" Target="https://meteor.aihw.gov.au/content/787920" TargetMode="External" Id="R0d18ce22b7034dc7" /><Relationship Type="http://schemas.openxmlformats.org/officeDocument/2006/relationships/hyperlink" Target="https://meteor.aihw.gov.au/RegistrationAuthority/6" TargetMode="External" Id="Red6c71c2d71547ae" /><Relationship Type="http://schemas.openxmlformats.org/officeDocument/2006/relationships/hyperlink" Target="https://meteor.aihw.gov.au/content/303794" TargetMode="External" Id="R75be34481ec942e8" /><Relationship Type="http://schemas.openxmlformats.org/officeDocument/2006/relationships/hyperlink" Target="https://meteor.aihw.gov.au/content/789146" TargetMode="External" Id="R84181cb9f46e45bd" /><Relationship Type="http://schemas.openxmlformats.org/officeDocument/2006/relationships/hyperlink" Target="https://meteor.aihw.gov.au/RegistrationAuthority/6" TargetMode="External" Id="R6827dd2548f74ead" /><Relationship Type="http://schemas.openxmlformats.org/officeDocument/2006/relationships/hyperlink" Target="https://meteor.aihw.gov.au/content/303794" TargetMode="External" Id="R03afa32efef54d24" /><Relationship Type="http://schemas.openxmlformats.org/officeDocument/2006/relationships/hyperlink" Target="https://meteor.aihw.gov.au/content/779011" TargetMode="External" Id="R5d04409da87a4a81" /><Relationship Type="http://schemas.openxmlformats.org/officeDocument/2006/relationships/hyperlink" Target="https://meteor.aihw.gov.au/RegistrationAuthority/6" TargetMode="External" Id="Ra542f0ccb4a94059" /><Relationship Type="http://schemas.openxmlformats.org/officeDocument/2006/relationships/hyperlink" Target="https://meteor.aihw.gov.au/content/770355" TargetMode="External" Id="R58ecafb19e2240fe" /><Relationship Type="http://schemas.openxmlformats.org/officeDocument/2006/relationships/hyperlink" Target="https://meteor.aihw.gov.au/RegistrationAuthority/6" TargetMode="External" Id="R63e5bde4af2048b7" /><Relationship Type="http://schemas.openxmlformats.org/officeDocument/2006/relationships/hyperlink" Target="https://meteor.aihw.gov.au/content/782621" TargetMode="External" Id="R1bfded2c1ce64d0d" /><Relationship Type="http://schemas.openxmlformats.org/officeDocument/2006/relationships/hyperlink" Target="https://meteor.aihw.gov.au/RegistrationAuthority/6" TargetMode="External" Id="R1eaf0cf2e1394018" /><Relationship Type="http://schemas.openxmlformats.org/officeDocument/2006/relationships/hyperlink" Target="https://meteor.aihw.gov.au/content/788095" TargetMode="External" Id="R8aa303b076e54f38" /><Relationship Type="http://schemas.openxmlformats.org/officeDocument/2006/relationships/hyperlink" Target="https://meteor.aihw.gov.au/RegistrationAuthority/6" TargetMode="External" Id="R996622b917a54b43" /><Relationship Type="http://schemas.openxmlformats.org/officeDocument/2006/relationships/hyperlink" Target="https://meteor.aihw.gov.au/content/789293" TargetMode="External" Id="Rb6d588c2358d4ce7" /><Relationship Type="http://schemas.openxmlformats.org/officeDocument/2006/relationships/hyperlink" Target="https://meteor.aihw.gov.au/RegistrationAuthority/6" TargetMode="External" Id="R579ee209076b479f" /><Relationship Type="http://schemas.openxmlformats.org/officeDocument/2006/relationships/hyperlink" Target="https://meteor.aihw.gov.au/content/788097" TargetMode="External" Id="R9df56973a49447d0" /><Relationship Type="http://schemas.openxmlformats.org/officeDocument/2006/relationships/hyperlink" Target="https://meteor.aihw.gov.au/RegistrationAuthority/6" TargetMode="External" Id="Rc272f80e5d294d51" /><Relationship Type="http://schemas.openxmlformats.org/officeDocument/2006/relationships/hyperlink" Target="https://meteor.aihw.gov.au/content/789295" TargetMode="External" Id="Rdda9955b6def43aa" /><Relationship Type="http://schemas.openxmlformats.org/officeDocument/2006/relationships/hyperlink" Target="https://meteor.aihw.gov.au/RegistrationAuthority/6" TargetMode="External" Id="R136e9b8325dd4a57" /><Relationship Type="http://schemas.openxmlformats.org/officeDocument/2006/relationships/hyperlink" Target="https://meteor.aihw.gov.au/content/779154" TargetMode="External" Id="R0620ddcad9b84d47" /><Relationship Type="http://schemas.openxmlformats.org/officeDocument/2006/relationships/hyperlink" Target="https://meteor.aihw.gov.au/RegistrationAuthority/6" TargetMode="External" Id="R4051a9620dea4f21" /><Relationship Type="http://schemas.openxmlformats.org/officeDocument/2006/relationships/hyperlink" Target="https://meteor.aihw.gov.au/content/755683" TargetMode="External" Id="Rb3470b8199774e38" /><Relationship Type="http://schemas.openxmlformats.org/officeDocument/2006/relationships/hyperlink" Target="https://meteor.aihw.gov.au/RegistrationAuthority/6" TargetMode="External" Id="R4193664b560049a9" /><Relationship Type="http://schemas.openxmlformats.org/officeDocument/2006/relationships/hyperlink" Target="https://meteor.aihw.gov.au/content/782742" TargetMode="External" Id="R121746fe60da4a4d" /><Relationship Type="http://schemas.openxmlformats.org/officeDocument/2006/relationships/hyperlink" Target="https://meteor.aihw.gov.au/RegistrationAuthority/6" TargetMode="External" Id="R71b0b3bad21a4871" /><Relationship Type="http://schemas.openxmlformats.org/officeDocument/2006/relationships/hyperlink" Target="https://meteor.aihw.gov.au/content/779156" TargetMode="External" Id="R151b1d293fb74c87" /><Relationship Type="http://schemas.openxmlformats.org/officeDocument/2006/relationships/hyperlink" Target="https://meteor.aihw.gov.au/RegistrationAuthority/6" TargetMode="External" Id="R5c14d82307de4571" /><Relationship Type="http://schemas.openxmlformats.org/officeDocument/2006/relationships/hyperlink" Target="https://meteor.aihw.gov.au/content/755685" TargetMode="External" Id="R5d93426a54ef447a" /><Relationship Type="http://schemas.openxmlformats.org/officeDocument/2006/relationships/hyperlink" Target="https://meteor.aihw.gov.au/RegistrationAuthority/6" TargetMode="External" Id="Rd11121f33f6d4075" /><Relationship Type="http://schemas.openxmlformats.org/officeDocument/2006/relationships/hyperlink" Target="https://meteor.aihw.gov.au/content/782744" TargetMode="External" Id="R37b72f3bc14947d4" /><Relationship Type="http://schemas.openxmlformats.org/officeDocument/2006/relationships/hyperlink" Target="https://meteor.aihw.gov.au/RegistrationAuthority/6" TargetMode="External" Id="Rf2b3b25de8a041d6" /></Relationships>
</file>

<file path=word/_rels/header1.xml.rels>&#65279;<?xml version="1.0" encoding="utf-8"?><Relationships xmlns="http://schemas.openxmlformats.org/package/2006/relationships"><Relationship Type="http://schemas.openxmlformats.org/officeDocument/2006/relationships/image" Target="/media/image.png" Id="Rb1c3051680c3400c" /></Relationships>
</file>