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64499fbf14b94" /></Relationships>
</file>

<file path=word/document.xml><?xml version="1.0" encoding="utf-8"?>
<w:document xmlns:r="http://schemas.openxmlformats.org/officeDocument/2006/relationships" xmlns:w="http://schemas.openxmlformats.org/wordprocessingml/2006/main">
  <w:body>
    <w:p>
      <w:pPr>
        <w:pStyle w:val="Title"/>
      </w:pPr>
      <w:r>
        <w:t>Person—skill set type, governance body member skill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Person—skill set type, governance body member skill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Governance body member skill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7459d0b05498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 governance body member possesses,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0073d37ec45a8">
              <w:r>
                <w:rPr>
                  <w:rStyle w:val="Hyperlink"/>
                </w:rPr>
                <w:t xml:space="preserve">Person—skill set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b64910e0f47d0">
              <w:r>
                <w:rPr>
                  <w:rStyle w:val="Hyperlink"/>
                </w:rPr>
                <w:t xml:space="preserve">Governance body member skill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engagement and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Legal/corporate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management and accounting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Business development and marketing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and capacity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Philanthropic/corporate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health care</w:t>
            </w:r>
          </w:p>
          <w:p>
            <w:pPr>
              <w:spacing w:after="160"/>
            </w:pPr>
            <w:r>
              <w:rPr>
                <w:rStyle w:val="row-content-rich-text"/>
              </w:rPr>
              <w:t xml:space="preserve">A governance body member possesses skills, abilities or expertise in the area of primary health care.</w:t>
            </w:r>
          </w:p>
          <w:p>
            <w:pPr>
              <w:spacing w:after="160"/>
            </w:pPr>
            <w:r>
              <w:rPr>
                <w:rStyle w:val="row-content-rich-text"/>
              </w:rPr>
              <w:t xml:space="preserve">CODE 2 Community engagement and participation</w:t>
            </w:r>
          </w:p>
          <w:p>
            <w:pPr>
              <w:spacing w:after="160"/>
            </w:pPr>
            <w:r>
              <w:rPr>
                <w:rStyle w:val="row-content-rich-text"/>
              </w:rPr>
              <w:t xml:space="preserve">A governance body member possesses skills, abilities or expertise in the area of community engagement and participation.</w:t>
            </w:r>
          </w:p>
          <w:p>
            <w:pPr>
              <w:spacing w:after="160"/>
            </w:pPr>
            <w:r>
              <w:rPr>
                <w:rStyle w:val="row-content-rich-text"/>
              </w:rPr>
              <w:t xml:space="preserve">CODE 3 Clinical governance</w:t>
            </w:r>
          </w:p>
          <w:p>
            <w:pPr>
              <w:spacing w:after="160"/>
            </w:pPr>
            <w:r>
              <w:rPr>
                <w:rStyle w:val="row-content-rich-text"/>
              </w:rPr>
              <w:t xml:space="preserve">A governance body member possesses skills, abilities or expertise in the area of clinical governance.</w:t>
            </w:r>
          </w:p>
          <w:p>
            <w:pPr>
              <w:spacing w:after="160"/>
            </w:pPr>
            <w:r>
              <w:rPr>
                <w:rStyle w:val="row-content-rich-text"/>
              </w:rPr>
              <w:t xml:space="preserve">CODE 4 Practice management</w:t>
            </w:r>
          </w:p>
          <w:p>
            <w:pPr>
              <w:spacing w:after="160"/>
            </w:pPr>
            <w:r>
              <w:rPr>
                <w:rStyle w:val="row-content-rich-text"/>
              </w:rPr>
              <w:t xml:space="preserve">A governance body member possesses skills, abilities or expertise in the area of practice management.</w:t>
            </w:r>
          </w:p>
          <w:p>
            <w:pPr>
              <w:spacing w:after="160"/>
            </w:pPr>
            <w:r>
              <w:rPr>
                <w:rStyle w:val="row-content-rich-text"/>
              </w:rPr>
              <w:t xml:space="preserve">CODE 5 Legal/corporate governance</w:t>
            </w:r>
          </w:p>
          <w:p>
            <w:pPr>
              <w:spacing w:after="160"/>
            </w:pPr>
            <w:r>
              <w:rPr>
                <w:rStyle w:val="row-content-rich-text"/>
              </w:rPr>
              <w:t xml:space="preserve">A governance body member possesses skills, abilities or expertise in the area of legal/corporate governance.</w:t>
            </w:r>
          </w:p>
          <w:p>
            <w:pPr>
              <w:spacing w:after="160"/>
            </w:pPr>
            <w:r>
              <w:rPr>
                <w:rStyle w:val="row-content-rich-text"/>
              </w:rPr>
              <w:t xml:space="preserve">CODE 6 Financial management and accounting</w:t>
            </w:r>
          </w:p>
          <w:p>
            <w:pPr>
              <w:spacing w:after="160"/>
            </w:pPr>
            <w:r>
              <w:rPr>
                <w:rStyle w:val="row-content-rich-text"/>
              </w:rPr>
              <w:t xml:space="preserve">A governance body member possesses skills, abilities or expertise in the area of financial management and accounting.</w:t>
            </w:r>
          </w:p>
          <w:p>
            <w:pPr>
              <w:spacing w:after="160"/>
            </w:pPr>
            <w:r>
              <w:rPr>
                <w:rStyle w:val="row-content-rich-text"/>
              </w:rPr>
              <w:t xml:space="preserve">CODE 7 Business development and marketing</w:t>
            </w:r>
          </w:p>
          <w:p>
            <w:pPr>
              <w:spacing w:after="160"/>
            </w:pPr>
            <w:r>
              <w:rPr>
                <w:rStyle w:val="row-content-rich-text"/>
              </w:rPr>
              <w:t xml:space="preserve">A governance body member possesses skills, abilities or expertise in the area of business development and marketing.</w:t>
            </w:r>
          </w:p>
          <w:p>
            <w:pPr>
              <w:spacing w:after="160"/>
            </w:pPr>
            <w:r>
              <w:rPr>
                <w:rStyle w:val="row-content-rich-text"/>
              </w:rPr>
              <w:t xml:space="preserve">CODE 8 Education and capacity building</w:t>
            </w:r>
          </w:p>
          <w:p>
            <w:pPr>
              <w:spacing w:after="160"/>
            </w:pPr>
            <w:r>
              <w:rPr>
                <w:rStyle w:val="row-content-rich-text"/>
              </w:rPr>
              <w:t xml:space="preserve">A governance body member possesses skills, abilities or expertise in the area of education and capacity building.</w:t>
            </w:r>
          </w:p>
          <w:p>
            <w:pPr>
              <w:spacing w:after="160"/>
            </w:pPr>
            <w:r>
              <w:rPr>
                <w:rStyle w:val="row-content-rich-text"/>
              </w:rPr>
              <w:t xml:space="preserve">CODE 9 Philanthropic/corporate</w:t>
            </w:r>
          </w:p>
          <w:p>
            <w:pPr>
              <w:spacing w:after="160"/>
            </w:pPr>
            <w:r>
              <w:rPr>
                <w:rStyle w:val="row-content-rich-text"/>
              </w:rPr>
              <w:t xml:space="preserve">A governance body member possesses skills, abilities or expertise in the area of philanthropic/corporate.</w:t>
            </w:r>
          </w:p>
          <w:p>
            <w:pPr>
              <w:spacing w:after="160"/>
            </w:pPr>
            <w:r>
              <w:rPr>
                <w:rStyle w:val="row-content-rich-text"/>
              </w:rPr>
              <w:t xml:space="preserve">CODE 88 Other</w:t>
            </w:r>
          </w:p>
          <w:p>
            <w:pPr>
              <w:spacing w:after="160"/>
            </w:pPr>
            <w:r>
              <w:rPr>
                <w:rStyle w:val="row-content-rich-text"/>
              </w:rPr>
              <w:t xml:space="preserve">A governance body member possesses skills, abilities or expertise in another area.</w:t>
            </w:r>
          </w:p>
          <w:p>
            <w:pPr>
              <w:spacing w:after="160"/>
            </w:pPr>
            <w:r>
              <w:rPr>
                <w:rStyle w:val="row-content-rich-text"/>
              </w:rPr>
              <w:t xml:space="preserve">CODE 99 Not stated/inadequately described</w:t>
            </w:r>
          </w:p>
          <w:p>
            <w:pPr/>
            <w:r>
              <w:rPr>
                <w:rStyle w:val="row-content-rich-text"/>
              </w:rPr>
              <w:t xml:space="preserve">The skills, abilities or expertise possessed by a governance body member are not stated or 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5534f409d45d2">
              <w:r>
                <w:rPr>
                  <w:rStyle w:val="Hyperlink"/>
                </w:rPr>
                <w:t xml:space="preserve">Online Services Report (OSR) DSS 2020–21</w:t>
              </w:r>
            </w:hyperlink>
          </w:p>
          <w:p>
            <w:pPr>
              <w:spacing w:before="0" w:after="0"/>
            </w:pPr>
            <w:r>
              <w:rPr>
                <w:rStyle w:val="row-content"/>
                <w:color w:val="244061"/>
              </w:rPr>
              <w:t xml:space="preserve">       </w:t>
            </w:r>
            <w:hyperlink w:history="true" r:id="R9217a7ea061c4d0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69c19a0d10a341a7">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ecb82bbc3ad47ee">
              <w:r>
                <w:rPr>
                  <w:rStyle w:val="Hyperlink"/>
                  <w:b/>
                </w:rPr>
                <w:t xml:space="preserve">funded organisation</w:t>
              </w:r>
            </w:hyperlink>
            <w:r>
              <w:rPr>
                <w:rStyle w:val="row-content"/>
              </w:rPr>
              <w:t xml:space="preserve"> has a governing committee or board AND</w:t>
            </w:r>
          </w:p>
          <w:p>
            <w:pPr>
              <w:pStyle w:val="ListParagraph"/>
              <w:numPr>
                <w:ilvl w:val="0"/>
                <w:numId w:val="2"/>
              </w:numPr>
            </w:pPr>
            <w:r>
              <w:rPr>
                <w:rStyle w:val="row-content"/>
              </w:rPr>
              <w:t xml:space="preserve">a 'CODE 1 Yes' response to </w:t>
            </w:r>
            <w:hyperlink w:history="true" r:id="Re229d0daf76740b6">
              <w:r>
                <w:rPr>
                  <w:rStyle w:val="Hyperlink"/>
                </w:rPr>
                <w:t xml:space="preserve">Service provider organisation—governance body members appointed for a skill set flag, yes/no code N</w:t>
              </w:r>
            </w:hyperlink>
            <w:r>
              <w:rPr>
                <w:rStyle w:val="row-content"/>
              </w:rPr>
              <w:t xml:space="preserve"> for whether any of the governing committee or board member were specifically appointed for a skill set.</w:t>
            </w:r>
          </w:p>
          <w:p>
            <w:r>
              <w:br/>
            </w:r>
            <w:r>
              <w:rPr>
                <w:rStyle w:val="row-content"/>
                <w:b/>
                <w:i/>
              </w:rPr>
              <w:t xml:space="preserve">DSS specific information: </w:t>
            </w:r>
          </w:p>
          <w:p>
            <w:r>
              <w:rPr>
                <w:rStyle w:val="row-content"/>
              </w:rPr>
              <w:t xml:space="preserve">In the OSR DSS, this data element reports which skills members (including independent directors) on the funded organisation's governing committee or board were specifically appointed for. Multiple responses can be selected.</w:t>
            </w:r>
          </w:p>
          <w:p>
            <w:r>
              <w:br/>
            </w:r>
            <w:r>
              <w:br/>
            </w:r>
          </w:p>
        </w:tc>
      </w:tr>
    </w:tbl>
    <w:p/>
    <w:tbl>
      <w:tblPr>
        <w:tblStyle w:val="TableGrid"/>
        <w:tblW w:w="0" w:type="auto"/>
      </w:tblPr>
    </w:tbl>
    <w:p>
      <w:r>
        <w:br/>
      </w:r>
    </w:p>
    <w:sectPr>
      <w:footerReference xmlns:r="http://schemas.openxmlformats.org/officeDocument/2006/relationships" w:type="default" r:id="R2c983cbe0e70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b1aaafb3a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83cbe0e704832" /><Relationship Type="http://schemas.openxmlformats.org/officeDocument/2006/relationships/header" Target="/word/header1.xml" Id="R6ed407be81124ff1" /><Relationship Type="http://schemas.openxmlformats.org/officeDocument/2006/relationships/settings" Target="/word/settings.xml" Id="R34f52f7ea0644dce" /><Relationship Type="http://schemas.openxmlformats.org/officeDocument/2006/relationships/styles" Target="/word/styles.xml" Id="R6286bae96a7b4688" /><Relationship Type="http://schemas.openxmlformats.org/officeDocument/2006/relationships/hyperlink" Target="https://meteor.aihw.gov.au/RegistrationAuthority/6" TargetMode="External" Id="Ree27459d0b054980" /><Relationship Type="http://schemas.openxmlformats.org/officeDocument/2006/relationships/hyperlink" Target="https://meteor.aihw.gov.au/content/755527" TargetMode="External" Id="R3250073d37ec45a8" /><Relationship Type="http://schemas.openxmlformats.org/officeDocument/2006/relationships/hyperlink" Target="https://meteor.aihw.gov.au/content/755522" TargetMode="External" Id="Rd6eb64910e0f47d0" /><Relationship Type="http://schemas.openxmlformats.org/officeDocument/2006/relationships/hyperlink" Target="https://meteor.aihw.gov.au/content/754789" TargetMode="External" Id="Rbc15534f409d45d2" /><Relationship Type="http://schemas.openxmlformats.org/officeDocument/2006/relationships/hyperlink" Target="https://meteor.aihw.gov.au/RegistrationAuthority/6" TargetMode="External" Id="R9217a7ea061c4d0e" /><Relationship Type="http://schemas.openxmlformats.org/officeDocument/2006/relationships/numbering" Target="/word/numbering.xml" Id="R60d85e300a894f50" /><Relationship Type="http://schemas.openxmlformats.org/officeDocument/2006/relationships/hyperlink" Target="https://meteor.aihw.gov.au/content/755423" TargetMode="External" Id="R69c19a0d10a341a7" /><Relationship Type="http://schemas.openxmlformats.org/officeDocument/2006/relationships/hyperlink" Target="https://meteor.aihw.gov.au/content/787038" TargetMode="External" Id="Rfecb82bbc3ad47ee" /><Relationship Type="http://schemas.openxmlformats.org/officeDocument/2006/relationships/hyperlink" Target="https://meteor.aihw.gov.au/content/755515" TargetMode="External" Id="Re229d0daf76740b6" /></Relationships>
</file>

<file path=word/_rels/header1.xml.rels>&#65279;<?xml version="1.0" encoding="utf-8"?><Relationships xmlns="http://schemas.openxmlformats.org/package/2006/relationships"><Relationship Type="http://schemas.openxmlformats.org/officeDocument/2006/relationships/image" Target="/media/image.png" Id="R3b8b1aaafb3a45c8" /></Relationships>
</file>