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be2c8355f54060" /></Relationships>
</file>

<file path=word/document.xml><?xml version="1.0" encoding="utf-8"?>
<w:document xmlns:r="http://schemas.openxmlformats.org/officeDocument/2006/relationships" xmlns:w="http://schemas.openxmlformats.org/wordprocessingml/2006/main">
  <w:body>
    <w:p>
      <w:pPr>
        <w:pStyle w:val="Title"/>
      </w:pPr>
      <w:r>
        <w:t>Number of PBS/RPBS prescriptions dispensed for opioid medicines per 100,000 people, all ages 2016-17 to 2020-21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PBS/RPBS prescriptions dispensed for opioid medicines per 100,000 people, all ages 2016-17 to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Opioid medicines dispensing, 2016-17 to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66bc90a7a4401b">
              <w:r>
                <w:rPr>
                  <w:rStyle w:val="Hyperlink"/>
                  <w:color w:val="244061"/>
                </w:rPr>
                <w:t xml:space="preserve">Australian Commission on Safety and Quality in Health Care</w:t>
              </w:r>
            </w:hyperlink>
            <w:r>
              <w:rPr>
                <w:rStyle w:val="row-content"/>
                <w:color w:val="244061"/>
              </w:rPr>
              <w:t xml:space="preserve">, Standard 15/09/2022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opioid medicines per 100,000 people,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e1c9324f1b4fa3">
              <w:r>
                <w:rPr>
                  <w:rStyle w:val="Hyperlink"/>
                </w:rPr>
                <w:t xml:space="preserve">Australian Atlas of Healthcare Variation: Time Series </w:t>
              </w:r>
            </w:hyperlink>
          </w:p>
          <w:p>
            <w:pPr>
              <w:spacing w:before="0" w:after="0"/>
            </w:pPr>
            <w:r>
              <w:rPr>
                <w:rStyle w:val="row-content"/>
                <w:color w:val="244061"/>
              </w:rPr>
              <w:t xml:space="preserve">       </w:t>
            </w:r>
            <w:hyperlink w:history="true" r:id="R7bc36abce5944aaa">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p>
            <w:pPr>
              <w:spacing w:after="160"/>
            </w:pPr>
            <w:r>
              <w:rPr>
                <w:rStyle w:val="row-content-rich-text"/>
              </w:rPr>
              <w:t xml:space="preserve">PBS medicine items for this indicator were extracted according to the Anatomical Therapeutic Chemical (ATC) codes listed in column 1 and based on the indicator developed for the </w:t>
            </w:r>
            <w:r>
              <w:rPr>
                <w:rStyle w:val="row-content-rich-text"/>
                <w:i/>
              </w:rPr>
              <w:t xml:space="preserve">First Australian Atlas of Healthcare Variation. </w:t>
            </w:r>
            <w:r>
              <w:rPr>
                <w:rStyle w:val="row-content-rich-text"/>
              </w:rPr>
              <w:t xml:space="preserve">Column 3 lists all the PBS item codes that were listed over all or part of the reporting period (2016-17 to 2020-21), which map to the ATC codes. Column 4 provides details of new or deleted PBS codes over the reporting period and identifies those codes that are listed in the palliative care, dental or RPBS only schedules. Doctor's bag codes do not have patient details recorded and hence are excluded from the analysis. </w:t>
            </w:r>
          </w:p>
          <w:p>
            <w:pPr>
              <w:spacing w:after="160"/>
            </w:pPr>
            <w:r>
              <w:rPr>
                <w:rStyle w:val="row-content-rich-text"/>
              </w:rPr>
              <w:t xml:space="preserve">PBS items captured under the same ATC codes may change over time as drugs are added or removed. Therefore, PBS item codes listed are indicative of the complete set of PBS/RPBS items captured in the data extract at the time of analysis. </w:t>
            </w:r>
          </w:p>
          <w:p>
            <w:pPr>
              <w:spacing w:after="160"/>
            </w:pPr>
            <w:r>
              <w:rPr>
                <w:rStyle w:val="row-content-rich-text"/>
                <w:b/>
              </w:rPr>
              <w:t xml:space="preserve">New table:</w:t>
            </w:r>
          </w:p>
          <w:tbl>
            <w:tblPr>
              <w:tblStyle w:val="TableGrid"/>
              <w:tblW w:w="5000" w:type="pct"/>
              <w:tblLayout w:type="autofit"/>
            </w:tblPr>
            <w:tblGrid>
              <w:gridCol/>
              <w:gridCol/>
              <w:gridCol/>
              <w:gridCol/>
            </w:tblGrid>
            <w:tr>
              <w:trPr/>
              <w:tc>
                <w:tcPr>
                  <w:tcW w:w="300" w:type="pct"/>
                  <w:vAlign w:val="top"/>
                </w:tcPr>
                <w:p>
                  <w:pPr/>
                  <w:r>
                    <w:rPr>
                      <w:rStyle w:val="row-content-rich-text"/>
                      <w:b/>
                    </w:rPr>
                    <w:t xml:space="preserve">Anatomical Therapeutic Chemical (ATC) Code</w:t>
                  </w:r>
                </w:p>
              </w:tc>
              <w:tc>
                <w:tcPr>
                  <w:tcW w:w="400" w:type="pct"/>
                  <w:vAlign w:val="top"/>
                </w:tcPr>
                <w:p>
                  <w:r>
                    <w:rPr>
                      <w:b/>
                    </w:rPr>
                    <w:t xml:space="preserve">Description (Drug Name)</w:t>
                  </w:r>
                </w:p>
              </w:tc>
              <w:tc>
                <w:tcPr>
                  <w:tcW w:w="1700" w:type="pct"/>
                  <w:vAlign w:val="top"/>
                </w:tcPr>
                <w:p>
                  <w:r>
                    <w:rPr>
                      <w:b/>
                    </w:rPr>
                    <w:t xml:space="preserve">PBS code (Item Code)</w:t>
                  </w:r>
                </w:p>
              </w:tc>
              <w:tc>
                <w:tcPr>
                  <w:tcW w:w="2500" w:type="pct"/>
                  <w:vAlign w:val="top"/>
                </w:tcPr>
                <w:p>
                  <w:r>
                    <w:rPr>
                      <w:b/>
                    </w:rPr>
                    <w:t xml:space="preserve">Comments</w:t>
                  </w:r>
                </w:p>
              </w:tc>
            </w:tr>
            <w:tr>
              <w:trPr/>
              <w:tc>
                <w:tcPr>
                  <w:tcW w:w="300" w:type="pct"/>
                  <w:vMerge w:val="restart"/>
                  <w:vAlign w:val="top"/>
                </w:tcPr>
                <w:p>
                  <w:r>
                    <w:t xml:space="preserve">N02A</w:t>
                  </w:r>
                </w:p>
              </w:tc>
              <w:tc>
                <w:tcPr>
                  <w:tcW w:w="400" w:type="pct"/>
                  <w:vAlign w:val="top"/>
                </w:tcPr>
                <w:p>
                  <w:r>
                    <w:t xml:space="preserve">ASPIRIN + CODEINE</w:t>
                  </w:r>
                </w:p>
              </w:tc>
              <w:tc>
                <w:tcPr>
                  <w:tcW w:w="1700" w:type="pct"/>
                  <w:vAlign w:val="top"/>
                </w:tcPr>
                <w:p>
                  <w:r>
                    <w:t xml:space="preserve">04286N</w:t>
                  </w:r>
                </w:p>
              </w:tc>
              <w:tc>
                <w:tcPr>
                  <w:tcW w:w="2500" w:type="pct"/>
                  <w:vAlign w:val="top"/>
                </w:tcPr>
                <w:p>
                  <w:r>
                    <w:t xml:space="preserve">Repatriation Pharmaceutical Benefits Scheme</w:t>
                  </w:r>
                </w:p>
              </w:tc>
            </w:tr>
            <w:tr>
              <w:trPr/>
              <w:tc>
                <w:tcPr>
                  <w:tcW w:w="300" w:type="pct"/>
                  <w:vMerge/>
                </w:tcPr>
                <w:p/>
              </w:tc>
              <w:tc>
                <w:tcPr>
                  <w:tcW w:w="400" w:type="pct"/>
                  <w:vMerge w:val="restart"/>
                  <w:vAlign w:val="top"/>
                </w:tcPr>
                <w:p>
                  <w:r>
                    <w:t xml:space="preserve">BUPRENORPHINE</w:t>
                  </w:r>
                </w:p>
              </w:tc>
              <w:tc>
                <w:tcPr>
                  <w:tcW w:w="1700" w:type="pct"/>
                  <w:vAlign w:val="top"/>
                </w:tcPr>
                <w:p>
                  <w:r>
                    <w:t xml:space="preserve">08865N</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08866P</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08867Q</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10746N</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10755C</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10756D</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10770W</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10948F</w:t>
                  </w:r>
                </w:p>
              </w:tc>
              <w:tc>
                <w:tcPr>
                  <w:tcW w:w="2500" w:type="pct"/>
                  <w:vAlign w:val="top"/>
                </w:tcPr>
                <w:p>
                  <w:r>
                    <w:t xml:space="preserve">Palliative care item. </w:t>
                  </w:r>
                  <w:r>
                    <w:br/>
                  </w:r>
                  <w:r>
                    <w:t xml:space="preserve">Listed 1 Dec 2016 </w:t>
                  </w:r>
                </w:p>
              </w:tc>
            </w:tr>
            <w:tr>
              <w:trPr/>
              <w:tc>
                <w:tcPr>
                  <w:tcW w:w="300" w:type="pct"/>
                  <w:vMerge/>
                </w:tcPr>
                <w:p/>
              </w:tc>
              <w:tc>
                <w:tcPr>
                  <w:tcW w:w="400" w:type="pct"/>
                  <w:vMerge/>
                </w:tcPr>
                <w:p/>
              </w:tc>
              <w:tc>
                <w:tcPr>
                  <w:tcW w:w="1700" w:type="pct"/>
                  <w:vAlign w:val="top"/>
                </w:tcPr>
                <w:p>
                  <w:r>
                    <w:t xml:space="preserve">10949G</w:t>
                  </w:r>
                </w:p>
              </w:tc>
              <w:tc>
                <w:tcPr>
                  <w:tcW w:w="2500" w:type="pct"/>
                  <w:vAlign w:val="top"/>
                </w:tcPr>
                <w:p>
                  <w:r>
                    <w:t xml:space="preserve">Palliative care item.</w:t>
                  </w:r>
                  <w:r>
                    <w:br/>
                  </w:r>
                  <w:r>
                    <w:t xml:space="preserve">Listed 1 Dec 2016 </w:t>
                  </w:r>
                </w:p>
              </w:tc>
            </w:tr>
            <w:tr>
              <w:trPr/>
              <w:tc>
                <w:tcPr>
                  <w:tcW w:w="300" w:type="pct"/>
                  <w:vMerge/>
                </w:tcPr>
                <w:p/>
              </w:tc>
              <w:tc>
                <w:tcPr>
                  <w:tcW w:w="400" w:type="pct"/>
                  <w:vMerge/>
                </w:tcPr>
                <w:p/>
              </w:tc>
              <w:tc>
                <w:tcPr>
                  <w:tcW w:w="1700" w:type="pct"/>
                  <w:vAlign w:val="top"/>
                </w:tcPr>
                <w:p>
                  <w:r>
                    <w:t xml:space="preserve">10953L</w:t>
                  </w:r>
                </w:p>
              </w:tc>
              <w:tc>
                <w:tcPr>
                  <w:tcW w:w="2500" w:type="pct"/>
                  <w:vAlign w:val="top"/>
                </w:tcPr>
                <w:p>
                  <w:r>
                    <w:t xml:space="preserve">Palliative care item.</w:t>
                  </w:r>
                  <w:r>
                    <w:br/>
                  </w:r>
                  <w:r>
                    <w:t xml:space="preserve">Listed 1 Dec 2016 </w:t>
                  </w:r>
                </w:p>
              </w:tc>
            </w:tr>
            <w:tr>
              <w:trPr/>
              <w:tc>
                <w:tcPr>
                  <w:tcW w:w="300" w:type="pct"/>
                  <w:vMerge/>
                </w:tcPr>
                <w:p/>
              </w:tc>
              <w:tc>
                <w:tcPr>
                  <w:tcW w:w="400" w:type="pct"/>
                  <w:vMerge/>
                </w:tcPr>
                <w:p/>
              </w:tc>
              <w:tc>
                <w:tcPr>
                  <w:tcW w:w="1700" w:type="pct"/>
                  <w:vAlign w:val="top"/>
                </w:tcPr>
                <w:p>
                  <w:r>
                    <w:t xml:space="preserve">10957Q</w:t>
                  </w:r>
                </w:p>
              </w:tc>
              <w:tc>
                <w:tcPr>
                  <w:tcW w:w="2500" w:type="pct"/>
                  <w:vAlign w:val="top"/>
                </w:tcPr>
                <w:p>
                  <w:r>
                    <w:t xml:space="preserve">Palliative care item.</w:t>
                  </w:r>
                  <w:r>
                    <w:br/>
                  </w:r>
                  <w:r>
                    <w:t xml:space="preserve">Listed 1 Dec 2016 </w:t>
                  </w:r>
                </w:p>
              </w:tc>
            </w:tr>
            <w:tr>
              <w:trPr/>
              <w:tc>
                <w:tcPr>
                  <w:tcW w:w="300" w:type="pct"/>
                  <w:vMerge/>
                </w:tcPr>
                <w:p/>
              </w:tc>
              <w:tc>
                <w:tcPr>
                  <w:tcW w:w="400" w:type="pct"/>
                  <w:vMerge/>
                </w:tcPr>
                <w:p/>
              </w:tc>
              <w:tc>
                <w:tcPr>
                  <w:tcW w:w="1700" w:type="pct"/>
                  <w:vAlign w:val="top"/>
                </w:tcPr>
                <w:p>
                  <w:r>
                    <w:t xml:space="preserve">10959T</w:t>
                  </w:r>
                </w:p>
              </w:tc>
              <w:tc>
                <w:tcPr>
                  <w:tcW w:w="2500" w:type="pct"/>
                  <w:vAlign w:val="top"/>
                </w:tcPr>
                <w:p>
                  <w:r>
                    <w:t xml:space="preserve">Palliative care item.</w:t>
                  </w:r>
                  <w:r>
                    <w:br/>
                  </w:r>
                  <w:r>
                    <w:t xml:space="preserve">Listed 1 Dec 2016 </w:t>
                  </w:r>
                </w:p>
              </w:tc>
            </w:tr>
            <w:tr>
              <w:trPr/>
              <w:tc>
                <w:tcPr>
                  <w:tcW w:w="300" w:type="pct"/>
                  <w:vMerge/>
                </w:tcPr>
                <w:p/>
              </w:tc>
              <w:tc>
                <w:tcPr>
                  <w:tcW w:w="400" w:type="pct"/>
                  <w:vMerge/>
                </w:tcPr>
                <w:p/>
              </w:tc>
              <w:tc>
                <w:tcPr>
                  <w:tcW w:w="1700" w:type="pct"/>
                  <w:vAlign w:val="top"/>
                </w:tcPr>
                <w:p>
                  <w:r>
                    <w:t xml:space="preserve">10964C</w:t>
                  </w:r>
                </w:p>
              </w:tc>
              <w:tc>
                <w:tcPr>
                  <w:tcW w:w="2500" w:type="pct"/>
                  <w:vAlign w:val="top"/>
                </w:tcPr>
                <w:p>
                  <w:r>
                    <w:t xml:space="preserve">Palliative care item.</w:t>
                  </w:r>
                  <w:r>
                    <w:br/>
                  </w:r>
                  <w:r>
                    <w:t xml:space="preserve">Listed 1 Dec 2016 </w:t>
                  </w:r>
                </w:p>
              </w:tc>
            </w:tr>
            <w:tr>
              <w:trPr/>
              <w:tc>
                <w:tcPr>
                  <w:tcW w:w="300" w:type="pct"/>
                  <w:vMerge/>
                </w:tcPr>
                <w:p/>
              </w:tc>
              <w:tc>
                <w:tcPr>
                  <w:tcW w:w="400" w:type="pct"/>
                  <w:vMerge/>
                </w:tcPr>
                <w:p/>
              </w:tc>
              <w:tc>
                <w:tcPr>
                  <w:tcW w:w="1700" w:type="pct"/>
                  <w:vAlign w:val="top"/>
                </w:tcPr>
                <w:p>
                  <w:r>
                    <w:t xml:space="preserve">10970J</w:t>
                  </w:r>
                </w:p>
              </w:tc>
              <w:tc>
                <w:tcPr>
                  <w:tcW w:w="2500" w:type="pct"/>
                  <w:vAlign w:val="top"/>
                </w:tcPr>
                <w:p>
                  <w:r>
                    <w:t xml:space="preserve">Palliative care item.</w:t>
                  </w:r>
                  <w:r>
                    <w:br/>
                  </w:r>
                  <w:r>
                    <w:t xml:space="preserve">Listed 1 Dec 2016 </w:t>
                  </w:r>
                </w:p>
              </w:tc>
            </w:tr>
            <w:tr>
              <w:trPr/>
              <w:tc>
                <w:tcPr>
                  <w:tcW w:w="300" w:type="pct"/>
                  <w:vMerge/>
                </w:tcPr>
                <w:p/>
              </w:tc>
              <w:tc>
                <w:tcPr>
                  <w:tcW w:w="400" w:type="pct"/>
                  <w:vMerge w:val="restart"/>
                  <w:vAlign w:val="top"/>
                </w:tcPr>
                <w:p>
                  <w:r>
                    <w:t xml:space="preserve">CODEINE</w:t>
                  </w:r>
                </w:p>
              </w:tc>
              <w:tc>
                <w:tcPr>
                  <w:tcW w:w="1700" w:type="pct"/>
                  <w:vAlign w:val="top"/>
                </w:tcPr>
                <w:p>
                  <w:r>
                    <w:t xml:space="preserve">01214X</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05063L</w:t>
                  </w:r>
                </w:p>
              </w:tc>
              <w:tc>
                <w:tcPr>
                  <w:tcW w:w="2500" w:type="pct"/>
                  <w:vAlign w:val="top"/>
                </w:tcPr>
                <w:p>
                  <w:r>
                    <w:t xml:space="preserve">Dental code</w:t>
                  </w:r>
                </w:p>
              </w:tc>
            </w:tr>
            <w:tr>
              <w:trPr/>
              <w:tc>
                <w:tcPr>
                  <w:tcW w:w="300" w:type="pct"/>
                  <w:vMerge/>
                </w:tcPr>
                <w:p/>
              </w:tc>
              <w:tc>
                <w:tcPr>
                  <w:tcW w:w="400" w:type="pct"/>
                  <w:vMerge/>
                </w:tcPr>
                <w:p/>
              </w:tc>
              <w:tc>
                <w:tcPr>
                  <w:tcW w:w="1700" w:type="pct"/>
                  <w:vAlign w:val="top"/>
                </w:tcPr>
                <w:p>
                  <w:r>
                    <w:t xml:space="preserve">12054K</w:t>
                  </w:r>
                </w:p>
              </w:tc>
              <w:tc>
                <w:tcPr>
                  <w:tcW w:w="2500" w:type="pct"/>
                  <w:vAlign w:val="top"/>
                </w:tcPr>
                <w:p>
                  <w:r>
                    <w:t xml:space="preserve">Listed 1 Jun 2020</w:t>
                  </w:r>
                </w:p>
              </w:tc>
            </w:tr>
            <w:tr>
              <w:trPr/>
              <w:tc>
                <w:tcPr>
                  <w:tcW w:w="300" w:type="pct"/>
                  <w:vMerge/>
                </w:tcPr>
                <w:p/>
              </w:tc>
              <w:tc>
                <w:tcPr>
                  <w:tcW w:w="400" w:type="pct"/>
                  <w:vMerge/>
                </w:tcPr>
                <w:p/>
              </w:tc>
              <w:tc>
                <w:tcPr>
                  <w:tcW w:w="1700" w:type="pct"/>
                  <w:vAlign w:val="top"/>
                </w:tcPr>
                <w:p>
                  <w:r>
                    <w:t xml:space="preserve">12065B</w:t>
                  </w:r>
                </w:p>
              </w:tc>
              <w:tc>
                <w:tcPr>
                  <w:tcW w:w="2500" w:type="pct"/>
                  <w:vAlign w:val="top"/>
                </w:tcPr>
                <w:p>
                  <w:r>
                    <w:t xml:space="preserve">Listed 1 Jun 2020</w:t>
                  </w:r>
                </w:p>
              </w:tc>
            </w:tr>
            <w:tr>
              <w:trPr/>
              <w:tc>
                <w:tcPr>
                  <w:tcW w:w="300" w:type="pct"/>
                  <w:vMerge/>
                </w:tcPr>
                <w:p/>
              </w:tc>
              <w:tc>
                <w:tcPr>
                  <w:tcW w:w="400" w:type="pct"/>
                  <w:vMerge w:val="restart"/>
                  <w:vAlign w:val="top"/>
                </w:tcPr>
                <w:p>
                  <w:r>
                    <w:t xml:space="preserve">FENTANYL</w:t>
                  </w:r>
                </w:p>
              </w:tc>
              <w:tc>
                <w:tcPr>
                  <w:tcW w:w="1700" w:type="pct"/>
                  <w:vAlign w:val="top"/>
                </w:tcPr>
                <w:p>
                  <w:r>
                    <w:t xml:space="preserve">05265D</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05277R</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05278T</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05279W</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05280X</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05401G</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05402H</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05403J</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05404K</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05405L</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05406M</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05407N</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05408P</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05409Q</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05410R</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05411T</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05412W</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05437E</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05438F</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05439G</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05440H</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05441J</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08878G</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08891Y</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08892B</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08893C</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08894D</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10600X</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10601Y</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10602B</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10603C</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10604D</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10606F</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10607G</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10608H</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10610K</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10611L</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10612M</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10613N</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10684H</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10697B</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10698C</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10713W</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10722H</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10723J</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10729Q</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10737D</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10738E</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10739F</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12474M</w:t>
                  </w:r>
                </w:p>
              </w:tc>
              <w:tc>
                <w:tcPr>
                  <w:tcW w:w="2500" w:type="pct"/>
                  <w:vAlign w:val="top"/>
                </w:tcPr>
                <w:p>
                  <w:r>
                    <w:t xml:space="preserve">Palliative care item. </w:t>
                  </w:r>
                  <w:r>
                    <w:br/>
                  </w:r>
                  <w:r>
                    <w:t xml:space="preserve">Listed 1 Jun 2021</w:t>
                  </w:r>
                </w:p>
              </w:tc>
            </w:tr>
            <w:tr>
              <w:trPr/>
              <w:tc>
                <w:tcPr>
                  <w:tcW w:w="300" w:type="pct"/>
                  <w:vMerge/>
                </w:tcPr>
                <w:p/>
              </w:tc>
              <w:tc>
                <w:tcPr>
                  <w:tcW w:w="400" w:type="pct"/>
                  <w:vMerge/>
                </w:tcPr>
                <w:p/>
              </w:tc>
              <w:tc>
                <w:tcPr>
                  <w:tcW w:w="1700" w:type="pct"/>
                  <w:vAlign w:val="top"/>
                </w:tcPr>
                <w:p>
                  <w:r>
                    <w:t xml:space="preserve">12477Q</w:t>
                  </w:r>
                </w:p>
              </w:tc>
              <w:tc>
                <w:tcPr>
                  <w:tcW w:w="2500" w:type="pct"/>
                  <w:vAlign w:val="top"/>
                </w:tcPr>
                <w:p>
                  <w:r>
                    <w:t xml:space="preserve">Palliative care item. </w:t>
                  </w:r>
                  <w:r>
                    <w:br/>
                  </w:r>
                  <w:r>
                    <w:t xml:space="preserve">Listed 1 Jun 2021</w:t>
                  </w:r>
                </w:p>
              </w:tc>
            </w:tr>
            <w:tr>
              <w:trPr/>
              <w:tc>
                <w:tcPr>
                  <w:tcW w:w="300" w:type="pct"/>
                  <w:vMerge/>
                </w:tcPr>
                <w:p/>
              </w:tc>
              <w:tc>
                <w:tcPr>
                  <w:tcW w:w="400" w:type="pct"/>
                  <w:vMerge/>
                </w:tcPr>
                <w:p/>
              </w:tc>
              <w:tc>
                <w:tcPr>
                  <w:tcW w:w="1700" w:type="pct"/>
                  <w:vAlign w:val="top"/>
                </w:tcPr>
                <w:p>
                  <w:r>
                    <w:t xml:space="preserve">12480W</w:t>
                  </w:r>
                </w:p>
              </w:tc>
              <w:tc>
                <w:tcPr>
                  <w:tcW w:w="2500" w:type="pct"/>
                  <w:vAlign w:val="top"/>
                </w:tcPr>
                <w:p>
                  <w:r>
                    <w:t xml:space="preserve">Palliative care item. </w:t>
                  </w:r>
                  <w:r>
                    <w:br/>
                  </w:r>
                  <w:r>
                    <w:t xml:space="preserve">Listed 1 Jun 2021</w:t>
                  </w:r>
                </w:p>
              </w:tc>
            </w:tr>
            <w:tr>
              <w:trPr/>
              <w:tc>
                <w:tcPr>
                  <w:tcW w:w="300" w:type="pct"/>
                  <w:vMerge/>
                </w:tcPr>
                <w:p/>
              </w:tc>
              <w:tc>
                <w:tcPr>
                  <w:tcW w:w="400" w:type="pct"/>
                  <w:vMerge/>
                </w:tcPr>
                <w:p/>
              </w:tc>
              <w:tc>
                <w:tcPr>
                  <w:tcW w:w="1700" w:type="pct"/>
                  <w:vAlign w:val="top"/>
                </w:tcPr>
                <w:p>
                  <w:r>
                    <w:t xml:space="preserve">12491K</w:t>
                  </w:r>
                </w:p>
              </w:tc>
              <w:tc>
                <w:tcPr>
                  <w:tcW w:w="2500" w:type="pct"/>
                  <w:vAlign w:val="top"/>
                </w:tcPr>
                <w:p>
                  <w:r>
                    <w:t xml:space="preserve">Palliative care item. </w:t>
                  </w:r>
                  <w:r>
                    <w:br/>
                  </w:r>
                  <w:r>
                    <w:t xml:space="preserve">Listed 1 Jun 2021</w:t>
                  </w:r>
                </w:p>
              </w:tc>
            </w:tr>
            <w:tr>
              <w:trPr/>
              <w:tc>
                <w:tcPr>
                  <w:tcW w:w="300" w:type="pct"/>
                  <w:vMerge/>
                </w:tcPr>
                <w:p/>
              </w:tc>
              <w:tc>
                <w:tcPr>
                  <w:tcW w:w="400" w:type="pct"/>
                  <w:vMerge/>
                </w:tcPr>
                <w:p/>
              </w:tc>
              <w:tc>
                <w:tcPr>
                  <w:tcW w:w="1700" w:type="pct"/>
                  <w:vAlign w:val="top"/>
                </w:tcPr>
                <w:p>
                  <w:r>
                    <w:t xml:space="preserve">12504D</w:t>
                  </w:r>
                </w:p>
              </w:tc>
              <w:tc>
                <w:tcPr>
                  <w:tcW w:w="2500" w:type="pct"/>
                  <w:vAlign w:val="top"/>
                </w:tcPr>
                <w:p>
                  <w:r>
                    <w:t xml:space="preserve">Palliative care item. </w:t>
                  </w:r>
                  <w:r>
                    <w:br/>
                  </w:r>
                  <w:r>
                    <w:t xml:space="preserve">Listed 1 Jun 2021</w:t>
                  </w:r>
                </w:p>
              </w:tc>
            </w:tr>
            <w:tr>
              <w:trPr/>
              <w:tc>
                <w:tcPr>
                  <w:tcW w:w="300" w:type="pct"/>
                  <w:vMerge/>
                </w:tcPr>
                <w:p/>
              </w:tc>
              <w:tc>
                <w:tcPr>
                  <w:tcW w:w="400" w:type="pct"/>
                  <w:vMerge/>
                </w:tcPr>
                <w:p/>
              </w:tc>
              <w:tc>
                <w:tcPr>
                  <w:tcW w:w="1700" w:type="pct"/>
                  <w:vAlign w:val="top"/>
                </w:tcPr>
                <w:p>
                  <w:r>
                    <w:t xml:space="preserve">12509J</w:t>
                  </w:r>
                </w:p>
              </w:tc>
              <w:tc>
                <w:tcPr>
                  <w:tcW w:w="2500" w:type="pct"/>
                  <w:vAlign w:val="top"/>
                </w:tcPr>
                <w:p>
                  <w:r>
                    <w:t xml:space="preserve">Palliative care item. </w:t>
                  </w:r>
                  <w:r>
                    <w:br/>
                  </w:r>
                  <w:r>
                    <w:t xml:space="preserve">Listed 1 Jun 2021</w:t>
                  </w:r>
                </w:p>
              </w:tc>
            </w:tr>
            <w:tr>
              <w:trPr/>
              <w:tc>
                <w:tcPr>
                  <w:tcW w:w="300" w:type="pct"/>
                  <w:vMerge/>
                </w:tcPr>
                <w:p/>
              </w:tc>
              <w:tc>
                <w:tcPr>
                  <w:tcW w:w="400" w:type="pct"/>
                  <w:vMerge/>
                </w:tcPr>
                <w:p/>
              </w:tc>
              <w:tc>
                <w:tcPr>
                  <w:tcW w:w="1700" w:type="pct"/>
                  <w:vAlign w:val="top"/>
                </w:tcPr>
                <w:p>
                  <w:r>
                    <w:t xml:space="preserve">12513N</w:t>
                  </w:r>
                </w:p>
              </w:tc>
              <w:tc>
                <w:tcPr>
                  <w:tcW w:w="2500" w:type="pct"/>
                  <w:vAlign w:val="top"/>
                </w:tcPr>
                <w:p>
                  <w:r>
                    <w:t xml:space="preserve">Palliative care item. </w:t>
                  </w:r>
                  <w:r>
                    <w:br/>
                  </w:r>
                  <w:r>
                    <w:t xml:space="preserve">Listed 1 Jun 2021</w:t>
                  </w:r>
                </w:p>
              </w:tc>
            </w:tr>
            <w:tr>
              <w:trPr/>
              <w:tc>
                <w:tcPr>
                  <w:tcW w:w="300" w:type="pct"/>
                  <w:vMerge/>
                </w:tcPr>
                <w:p/>
              </w:tc>
              <w:tc>
                <w:tcPr>
                  <w:tcW w:w="400" w:type="pct"/>
                  <w:vMerge/>
                </w:tcPr>
                <w:p/>
              </w:tc>
              <w:tc>
                <w:tcPr>
                  <w:tcW w:w="1700" w:type="pct"/>
                  <w:vAlign w:val="top"/>
                </w:tcPr>
                <w:p>
                  <w:r>
                    <w:t xml:space="preserve">12516R</w:t>
                  </w:r>
                </w:p>
              </w:tc>
              <w:tc>
                <w:tcPr>
                  <w:tcW w:w="2500" w:type="pct"/>
                  <w:vAlign w:val="top"/>
                </w:tcPr>
                <w:p>
                  <w:r>
                    <w:t xml:space="preserve">Palliative care item. </w:t>
                  </w:r>
                  <w:r>
                    <w:br/>
                  </w:r>
                  <w:r>
                    <w:t xml:space="preserve">Listed 1 Jun 2021</w:t>
                  </w:r>
                </w:p>
              </w:tc>
            </w:tr>
            <w:tr>
              <w:trPr/>
              <w:tc>
                <w:tcPr>
                  <w:tcW w:w="300" w:type="pct"/>
                  <w:vMerge/>
                </w:tcPr>
                <w:p/>
              </w:tc>
              <w:tc>
                <w:tcPr>
                  <w:tcW w:w="400" w:type="pct"/>
                  <w:vMerge/>
                </w:tcPr>
                <w:p/>
              </w:tc>
              <w:tc>
                <w:tcPr>
                  <w:tcW w:w="1700" w:type="pct"/>
                  <w:vAlign w:val="top"/>
                </w:tcPr>
                <w:p>
                  <w:r>
                    <w:t xml:space="preserve">12517T</w:t>
                  </w:r>
                </w:p>
              </w:tc>
              <w:tc>
                <w:tcPr>
                  <w:tcW w:w="2500" w:type="pct"/>
                  <w:vAlign w:val="top"/>
                </w:tcPr>
                <w:p>
                  <w:r>
                    <w:t xml:space="preserve">Palliative care item. </w:t>
                  </w:r>
                  <w:r>
                    <w:br/>
                  </w:r>
                  <w:r>
                    <w:t xml:space="preserve">Listed 1 Jun 2021</w:t>
                  </w:r>
                </w:p>
              </w:tc>
            </w:tr>
            <w:tr>
              <w:trPr/>
              <w:tc>
                <w:tcPr>
                  <w:tcW w:w="300" w:type="pct"/>
                  <w:vMerge/>
                </w:tcPr>
                <w:p/>
              </w:tc>
              <w:tc>
                <w:tcPr>
                  <w:tcW w:w="400" w:type="pct"/>
                  <w:vMerge/>
                </w:tcPr>
                <w:p/>
              </w:tc>
              <w:tc>
                <w:tcPr>
                  <w:tcW w:w="1700" w:type="pct"/>
                  <w:vAlign w:val="top"/>
                </w:tcPr>
                <w:p>
                  <w:r>
                    <w:t xml:space="preserve">12521B</w:t>
                  </w:r>
                </w:p>
              </w:tc>
              <w:tc>
                <w:tcPr>
                  <w:tcW w:w="2500" w:type="pct"/>
                  <w:vAlign w:val="top"/>
                </w:tcPr>
                <w:p>
                  <w:r>
                    <w:t xml:space="preserve">Palliative care item. </w:t>
                  </w:r>
                  <w:r>
                    <w:br/>
                  </w:r>
                  <w:r>
                    <w:t xml:space="preserve">Listed 1 Jun 2021</w:t>
                  </w:r>
                </w:p>
              </w:tc>
            </w:tr>
            <w:tr>
              <w:trPr/>
              <w:tc>
                <w:tcPr>
                  <w:tcW w:w="300" w:type="pct"/>
                  <w:vMerge/>
                </w:tcPr>
                <w:p/>
              </w:tc>
              <w:tc>
                <w:tcPr>
                  <w:tcW w:w="400" w:type="pct"/>
                  <w:vMerge/>
                </w:tcPr>
                <w:p/>
              </w:tc>
              <w:tc>
                <w:tcPr>
                  <w:tcW w:w="1700" w:type="pct"/>
                  <w:vAlign w:val="top"/>
                </w:tcPr>
                <w:p>
                  <w:r>
                    <w:t xml:space="preserve">12526G</w:t>
                  </w:r>
                </w:p>
              </w:tc>
              <w:tc>
                <w:tcPr>
                  <w:tcW w:w="2500" w:type="pct"/>
                  <w:vAlign w:val="top"/>
                </w:tcPr>
                <w:p>
                  <w:r>
                    <w:t xml:space="preserve">Palliative care item. </w:t>
                  </w:r>
                  <w:r>
                    <w:br/>
                  </w:r>
                  <w:r>
                    <w:t xml:space="preserve">Listed 1 Jun 2021</w:t>
                  </w:r>
                </w:p>
              </w:tc>
            </w:tr>
            <w:tr>
              <w:trPr/>
              <w:tc>
                <w:tcPr>
                  <w:tcW w:w="300" w:type="pct"/>
                  <w:vMerge/>
                </w:tcPr>
                <w:p/>
              </w:tc>
              <w:tc>
                <w:tcPr>
                  <w:tcW w:w="400" w:type="pct"/>
                  <w:vMerge/>
                </w:tcPr>
                <w:p/>
              </w:tc>
              <w:tc>
                <w:tcPr>
                  <w:tcW w:w="1700" w:type="pct"/>
                  <w:vAlign w:val="top"/>
                </w:tcPr>
                <w:p>
                  <w:r>
                    <w:t xml:space="preserve">12530L</w:t>
                  </w:r>
                </w:p>
              </w:tc>
              <w:tc>
                <w:tcPr>
                  <w:tcW w:w="2500" w:type="pct"/>
                  <w:vAlign w:val="top"/>
                </w:tcPr>
                <w:p>
                  <w:r>
                    <w:t xml:space="preserve">Palliative care item. </w:t>
                  </w:r>
                  <w:r>
                    <w:br/>
                  </w:r>
                  <w:r>
                    <w:t xml:space="preserve">Listed 1 Jun 2021</w:t>
                  </w:r>
                </w:p>
              </w:tc>
            </w:tr>
            <w:tr>
              <w:trPr/>
              <w:tc>
                <w:tcPr>
                  <w:tcW w:w="300" w:type="pct"/>
                  <w:vMerge/>
                </w:tcPr>
                <w:p/>
              </w:tc>
              <w:tc>
                <w:tcPr>
                  <w:tcW w:w="400" w:type="pct"/>
                  <w:vMerge/>
                </w:tcPr>
                <w:p/>
              </w:tc>
              <w:tc>
                <w:tcPr>
                  <w:tcW w:w="1700" w:type="pct"/>
                  <w:vAlign w:val="top"/>
                </w:tcPr>
                <w:p>
                  <w:r>
                    <w:t xml:space="preserve">12533P</w:t>
                  </w:r>
                </w:p>
              </w:tc>
              <w:tc>
                <w:tcPr>
                  <w:tcW w:w="2500" w:type="pct"/>
                  <w:vAlign w:val="top"/>
                </w:tcPr>
                <w:p>
                  <w:r>
                    <w:t xml:space="preserve">Palliative care item. </w:t>
                  </w:r>
                  <w:r>
                    <w:br/>
                  </w:r>
                  <w:r>
                    <w:t xml:space="preserve">Listed 1 Jun 2021</w:t>
                  </w:r>
                </w:p>
              </w:tc>
            </w:tr>
            <w:tr>
              <w:trPr/>
              <w:tc>
                <w:tcPr>
                  <w:tcW w:w="300" w:type="pct"/>
                  <w:vMerge/>
                </w:tcPr>
                <w:p/>
              </w:tc>
              <w:tc>
                <w:tcPr>
                  <w:tcW w:w="400" w:type="pct"/>
                  <w:vMerge/>
                </w:tcPr>
                <w:p/>
              </w:tc>
              <w:tc>
                <w:tcPr>
                  <w:tcW w:w="1700" w:type="pct"/>
                  <w:vAlign w:val="top"/>
                </w:tcPr>
                <w:p>
                  <w:r>
                    <w:t xml:space="preserve">12541C</w:t>
                  </w:r>
                </w:p>
              </w:tc>
              <w:tc>
                <w:tcPr>
                  <w:tcW w:w="2500" w:type="pct"/>
                  <w:vAlign w:val="top"/>
                </w:tcPr>
                <w:p>
                  <w:r>
                    <w:t xml:space="preserve">Palliative care item. </w:t>
                  </w:r>
                  <w:r>
                    <w:br/>
                  </w:r>
                  <w:r>
                    <w:t xml:space="preserve">Listed 1 Jun 2021</w:t>
                  </w:r>
                </w:p>
              </w:tc>
            </w:tr>
            <w:tr>
              <w:trPr/>
              <w:tc>
                <w:tcPr>
                  <w:tcW w:w="300" w:type="pct"/>
                  <w:vMerge/>
                </w:tcPr>
                <w:p/>
              </w:tc>
              <w:tc>
                <w:tcPr>
                  <w:tcW w:w="400" w:type="pct"/>
                  <w:vMerge/>
                </w:tcPr>
                <w:p/>
              </w:tc>
              <w:tc>
                <w:tcPr>
                  <w:tcW w:w="1700" w:type="pct"/>
                  <w:vAlign w:val="top"/>
                </w:tcPr>
                <w:p>
                  <w:r>
                    <w:t xml:space="preserve">12546H</w:t>
                  </w:r>
                </w:p>
              </w:tc>
              <w:tc>
                <w:tcPr>
                  <w:tcW w:w="2500" w:type="pct"/>
                  <w:vAlign w:val="top"/>
                </w:tcPr>
                <w:p>
                  <w:r>
                    <w:t xml:space="preserve">Palliative care item. </w:t>
                  </w:r>
                  <w:r>
                    <w:br/>
                  </w:r>
                  <w:r>
                    <w:t xml:space="preserve">Listed 1 Jun 2021</w:t>
                  </w:r>
                </w:p>
              </w:tc>
            </w:tr>
            <w:tr>
              <w:trPr/>
              <w:tc>
                <w:tcPr>
                  <w:tcW w:w="300" w:type="pct"/>
                  <w:vMerge/>
                </w:tcPr>
                <w:p/>
              </w:tc>
              <w:tc>
                <w:tcPr>
                  <w:tcW w:w="400" w:type="pct"/>
                  <w:vMerge w:val="restart"/>
                  <w:vAlign w:val="top"/>
                </w:tcPr>
                <w:p>
                  <w:r>
                    <w:t xml:space="preserve">HYDROMORPHONE</w:t>
                  </w:r>
                </w:p>
              </w:tc>
              <w:tc>
                <w:tcPr>
                  <w:tcW w:w="1700" w:type="pct"/>
                  <w:vAlign w:val="top"/>
                </w:tcPr>
                <w:p>
                  <w:r>
                    <w:t xml:space="preserve">05115F</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05116G</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05117H</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05132D</w:t>
                  </w:r>
                </w:p>
              </w:tc>
              <w:tc>
                <w:tcPr>
                  <w:tcW w:w="2500" w:type="pct"/>
                  <w:vAlign w:val="top"/>
                </w:tcPr>
                <w:p>
                  <w:r>
                    <w:t xml:space="preserve">Delisted 1 Jun 2019</w:t>
                  </w:r>
                </w:p>
              </w:tc>
            </w:tr>
            <w:tr>
              <w:trPr/>
              <w:tc>
                <w:tcPr>
                  <w:tcW w:w="300" w:type="pct"/>
                  <w:vMerge/>
                </w:tcPr>
                <w:p/>
              </w:tc>
              <w:tc>
                <w:tcPr>
                  <w:tcW w:w="400" w:type="pct"/>
                  <w:vMerge/>
                </w:tcPr>
                <w:p/>
              </w:tc>
              <w:tc>
                <w:tcPr>
                  <w:tcW w:w="1700" w:type="pct"/>
                  <w:vAlign w:val="top"/>
                </w:tcPr>
                <w:p>
                  <w:r>
                    <w:t xml:space="preserve">08420E</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08421F</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08422G</w:t>
                  </w:r>
                </w:p>
              </w:tc>
              <w:tc>
                <w:tcPr>
                  <w:tcW w:w="2500" w:type="pct"/>
                  <w:vAlign w:val="top"/>
                </w:tcPr>
                <w:p>
                  <w:r>
                    <w:t xml:space="preserve">Delisted 01 Sep  2017</w:t>
                  </w:r>
                </w:p>
              </w:tc>
            </w:tr>
            <w:tr>
              <w:trPr/>
              <w:tc>
                <w:tcPr>
                  <w:tcW w:w="300" w:type="pct"/>
                  <w:vMerge/>
                </w:tcPr>
                <w:p/>
              </w:tc>
              <w:tc>
                <w:tcPr>
                  <w:tcW w:w="400" w:type="pct"/>
                  <w:vMerge/>
                </w:tcPr>
                <w:p/>
              </w:tc>
              <w:tc>
                <w:tcPr>
                  <w:tcW w:w="1700" w:type="pct"/>
                  <w:vAlign w:val="top"/>
                </w:tcPr>
                <w:p>
                  <w:r>
                    <w:t xml:space="preserve">08423H</w:t>
                  </w:r>
                </w:p>
              </w:tc>
              <w:tc>
                <w:tcPr>
                  <w:tcW w:w="2500" w:type="pct"/>
                  <w:vAlign w:val="top"/>
                </w:tcPr>
                <w:p>
                  <w:r>
                    <w:t xml:space="preserve">Delisted 01 Sep 2016</w:t>
                  </w:r>
                </w:p>
              </w:tc>
            </w:tr>
            <w:tr>
              <w:trPr/>
              <w:tc>
                <w:tcPr>
                  <w:tcW w:w="300" w:type="pct"/>
                  <w:vMerge/>
                </w:tcPr>
                <w:p/>
              </w:tc>
              <w:tc>
                <w:tcPr>
                  <w:tcW w:w="400" w:type="pct"/>
                  <w:vMerge/>
                </w:tcPr>
                <w:p/>
              </w:tc>
              <w:tc>
                <w:tcPr>
                  <w:tcW w:w="1700" w:type="pct"/>
                  <w:vAlign w:val="top"/>
                </w:tcPr>
                <w:p>
                  <w:r>
                    <w:t xml:space="preserve">08424J</w:t>
                  </w:r>
                </w:p>
              </w:tc>
              <w:tc>
                <w:tcPr>
                  <w:tcW w:w="2500" w:type="pct"/>
                  <w:vAlign w:val="top"/>
                </w:tcPr>
                <w:p>
                  <w:r>
                    <w:t xml:space="preserve">Delisted 1 Jun 2019</w:t>
                  </w:r>
                </w:p>
              </w:tc>
            </w:tr>
            <w:tr>
              <w:trPr/>
              <w:tc>
                <w:tcPr>
                  <w:tcW w:w="300" w:type="pct"/>
                  <w:vMerge/>
                </w:tcPr>
                <w:p/>
              </w:tc>
              <w:tc>
                <w:tcPr>
                  <w:tcW w:w="400" w:type="pct"/>
                  <w:vMerge/>
                </w:tcPr>
                <w:p/>
              </w:tc>
              <w:tc>
                <w:tcPr>
                  <w:tcW w:w="1700" w:type="pct"/>
                  <w:vAlign w:val="top"/>
                </w:tcPr>
                <w:p>
                  <w:r>
                    <w:t xml:space="preserve">08541M</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08542N</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08543P</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09299K</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09406C</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09407D</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09408E</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09409F</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11467M</w:t>
                  </w:r>
                </w:p>
              </w:tc>
              <w:tc>
                <w:tcPr>
                  <w:tcW w:w="2500" w:type="pct"/>
                  <w:vAlign w:val="top"/>
                </w:tcPr>
                <w:p>
                  <w:r>
                    <w:t xml:space="preserve">Listed 01 Nov 2018</w:t>
                  </w:r>
                </w:p>
              </w:tc>
            </w:tr>
            <w:tr>
              <w:trPr/>
              <w:tc>
                <w:tcPr>
                  <w:tcW w:w="300" w:type="pct"/>
                  <w:vMerge/>
                </w:tcPr>
                <w:p/>
              </w:tc>
              <w:tc>
                <w:tcPr>
                  <w:tcW w:w="400" w:type="pct"/>
                  <w:vMerge/>
                </w:tcPr>
                <w:p/>
              </w:tc>
              <w:tc>
                <w:tcPr>
                  <w:tcW w:w="1700" w:type="pct"/>
                  <w:vAlign w:val="top"/>
                </w:tcPr>
                <w:p>
                  <w:r>
                    <w:t xml:space="preserve">11479E</w:t>
                  </w:r>
                </w:p>
              </w:tc>
              <w:tc>
                <w:tcPr>
                  <w:tcW w:w="2500" w:type="pct"/>
                  <w:vAlign w:val="top"/>
                </w:tcPr>
                <w:p>
                  <w:r>
                    <w:t xml:space="preserve">Listed 01 Nov 2018</w:t>
                  </w:r>
                </w:p>
              </w:tc>
            </w:tr>
            <w:tr>
              <w:trPr/>
              <w:tc>
                <w:tcPr>
                  <w:tcW w:w="300" w:type="pct"/>
                  <w:vMerge/>
                </w:tcPr>
                <w:p/>
              </w:tc>
              <w:tc>
                <w:tcPr>
                  <w:tcW w:w="400" w:type="pct"/>
                  <w:vMerge/>
                </w:tcPr>
                <w:p/>
              </w:tc>
              <w:tc>
                <w:tcPr>
                  <w:tcW w:w="1700" w:type="pct"/>
                  <w:vAlign w:val="top"/>
                </w:tcPr>
                <w:p>
                  <w:r>
                    <w:t xml:space="preserve">12010D</w:t>
                  </w:r>
                </w:p>
              </w:tc>
              <w:tc>
                <w:tcPr>
                  <w:tcW w:w="2500" w:type="pct"/>
                  <w:vAlign w:val="top"/>
                </w:tcPr>
                <w:p>
                  <w:r>
                    <w:t xml:space="preserve">Listed 01 June 2020</w:t>
                  </w:r>
                </w:p>
              </w:tc>
            </w:tr>
            <w:tr>
              <w:trPr/>
              <w:tc>
                <w:tcPr>
                  <w:tcW w:w="300" w:type="pct"/>
                  <w:vMerge/>
                </w:tcPr>
                <w:p/>
              </w:tc>
              <w:tc>
                <w:tcPr>
                  <w:tcW w:w="400" w:type="pct"/>
                  <w:vMerge/>
                </w:tcPr>
                <w:p/>
              </w:tc>
              <w:tc>
                <w:tcPr>
                  <w:tcW w:w="1700" w:type="pct"/>
                  <w:vAlign w:val="top"/>
                </w:tcPr>
                <w:p>
                  <w:r>
                    <w:t xml:space="preserve">12016K</w:t>
                  </w:r>
                </w:p>
              </w:tc>
              <w:tc>
                <w:tcPr>
                  <w:tcW w:w="2500" w:type="pct"/>
                  <w:vAlign w:val="top"/>
                </w:tcPr>
                <w:p>
                  <w:r>
                    <w:t xml:space="preserve">Listed 01 Jun 2020</w:t>
                  </w:r>
                </w:p>
              </w:tc>
            </w:tr>
            <w:tr>
              <w:trPr/>
              <w:tc>
                <w:tcPr>
                  <w:tcW w:w="300" w:type="pct"/>
                  <w:vMerge/>
                </w:tcPr>
                <w:p/>
              </w:tc>
              <w:tc>
                <w:tcPr>
                  <w:tcW w:w="400" w:type="pct"/>
                  <w:vMerge/>
                </w:tcPr>
                <w:p/>
              </w:tc>
              <w:tc>
                <w:tcPr>
                  <w:tcW w:w="1700" w:type="pct"/>
                  <w:vAlign w:val="top"/>
                </w:tcPr>
                <w:p>
                  <w:r>
                    <w:t xml:space="preserve">12032G</w:t>
                  </w:r>
                </w:p>
              </w:tc>
              <w:tc>
                <w:tcPr>
                  <w:tcW w:w="2500" w:type="pct"/>
                  <w:vAlign w:val="top"/>
                </w:tcPr>
                <w:p>
                  <w:r>
                    <w:t xml:space="preserve">Listed 01 Jun 2020</w:t>
                  </w:r>
                </w:p>
              </w:tc>
            </w:tr>
            <w:tr>
              <w:trPr/>
              <w:tc>
                <w:tcPr>
                  <w:tcW w:w="300" w:type="pct"/>
                  <w:vMerge/>
                </w:tcPr>
                <w:p/>
              </w:tc>
              <w:tc>
                <w:tcPr>
                  <w:tcW w:w="400" w:type="pct"/>
                  <w:vMerge/>
                </w:tcPr>
                <w:p/>
              </w:tc>
              <w:tc>
                <w:tcPr>
                  <w:tcW w:w="1700" w:type="pct"/>
                  <w:vAlign w:val="top"/>
                </w:tcPr>
                <w:p>
                  <w:r>
                    <w:t xml:space="preserve">12045Y</w:t>
                  </w:r>
                </w:p>
              </w:tc>
              <w:tc>
                <w:tcPr>
                  <w:tcW w:w="2500" w:type="pct"/>
                  <w:vAlign w:val="top"/>
                </w:tcPr>
                <w:p>
                  <w:r>
                    <w:t xml:space="preserve">Listed 01 Jun 2020</w:t>
                  </w:r>
                </w:p>
              </w:tc>
            </w:tr>
            <w:tr>
              <w:trPr/>
              <w:tc>
                <w:tcPr>
                  <w:tcW w:w="300" w:type="pct"/>
                  <w:vMerge/>
                </w:tcPr>
                <w:p/>
              </w:tc>
              <w:tc>
                <w:tcPr>
                  <w:tcW w:w="400" w:type="pct"/>
                  <w:vMerge/>
                </w:tcPr>
                <w:p/>
              </w:tc>
              <w:tc>
                <w:tcPr>
                  <w:tcW w:w="1700" w:type="pct"/>
                  <w:vAlign w:val="top"/>
                </w:tcPr>
                <w:p>
                  <w:r>
                    <w:t xml:space="preserve">12046B</w:t>
                  </w:r>
                </w:p>
              </w:tc>
              <w:tc>
                <w:tcPr>
                  <w:tcW w:w="2500" w:type="pct"/>
                  <w:vAlign w:val="top"/>
                </w:tcPr>
                <w:p>
                  <w:r>
                    <w:t xml:space="preserve">Listed 01 Jun 2020</w:t>
                  </w:r>
                </w:p>
              </w:tc>
            </w:tr>
            <w:tr>
              <w:trPr/>
              <w:tc>
                <w:tcPr>
                  <w:tcW w:w="300" w:type="pct"/>
                  <w:vMerge/>
                </w:tcPr>
                <w:p/>
              </w:tc>
              <w:tc>
                <w:tcPr>
                  <w:tcW w:w="400" w:type="pct"/>
                  <w:vMerge/>
                </w:tcPr>
                <w:p/>
              </w:tc>
              <w:tc>
                <w:tcPr>
                  <w:tcW w:w="1700" w:type="pct"/>
                  <w:vAlign w:val="top"/>
                </w:tcPr>
                <w:p>
                  <w:r>
                    <w:t xml:space="preserve">12047C</w:t>
                  </w:r>
                </w:p>
              </w:tc>
              <w:tc>
                <w:tcPr>
                  <w:tcW w:w="2500" w:type="pct"/>
                  <w:vAlign w:val="top"/>
                </w:tcPr>
                <w:p>
                  <w:r>
                    <w:t xml:space="preserve">Listed 01 Jun 2020</w:t>
                  </w:r>
                </w:p>
              </w:tc>
            </w:tr>
            <w:tr>
              <w:trPr/>
              <w:tc>
                <w:tcPr>
                  <w:tcW w:w="300" w:type="pct"/>
                  <w:vMerge/>
                </w:tcPr>
                <w:p/>
              </w:tc>
              <w:tc>
                <w:tcPr>
                  <w:tcW w:w="400" w:type="pct"/>
                  <w:vMerge/>
                </w:tcPr>
                <w:p/>
              </w:tc>
              <w:tc>
                <w:tcPr>
                  <w:tcW w:w="1700" w:type="pct"/>
                  <w:vAlign w:val="top"/>
                </w:tcPr>
                <w:p>
                  <w:r>
                    <w:t xml:space="preserve">12473L</w:t>
                  </w:r>
                </w:p>
              </w:tc>
              <w:tc>
                <w:tcPr>
                  <w:tcW w:w="2500" w:type="pct"/>
                  <w:vAlign w:val="top"/>
                </w:tcPr>
                <w:p>
                  <w:r>
                    <w:t xml:space="preserve">Palliative care item.  Listed 01 Jun 2021</w:t>
                  </w:r>
                </w:p>
              </w:tc>
            </w:tr>
            <w:tr>
              <w:trPr/>
              <w:tc>
                <w:tcPr>
                  <w:tcW w:w="300" w:type="pct"/>
                  <w:vMerge/>
                </w:tcPr>
                <w:p/>
              </w:tc>
              <w:tc>
                <w:tcPr>
                  <w:tcW w:w="400" w:type="pct"/>
                  <w:vMerge/>
                </w:tcPr>
                <w:p/>
              </w:tc>
              <w:tc>
                <w:tcPr>
                  <w:tcW w:w="1700" w:type="pct"/>
                  <w:vAlign w:val="top"/>
                </w:tcPr>
                <w:p>
                  <w:r>
                    <w:t xml:space="preserve">12482Y</w:t>
                  </w:r>
                </w:p>
              </w:tc>
              <w:tc>
                <w:tcPr>
                  <w:tcW w:w="2500" w:type="pct"/>
                  <w:vAlign w:val="top"/>
                </w:tcPr>
                <w:p>
                  <w:r>
                    <w:t xml:space="preserve">Palliative care item.  Listed 01 Jun 2021</w:t>
                  </w:r>
                </w:p>
              </w:tc>
            </w:tr>
            <w:tr>
              <w:trPr/>
              <w:tc>
                <w:tcPr>
                  <w:tcW w:w="300" w:type="pct"/>
                  <w:vMerge/>
                </w:tcPr>
                <w:p/>
              </w:tc>
              <w:tc>
                <w:tcPr>
                  <w:tcW w:w="400" w:type="pct"/>
                  <w:vMerge/>
                </w:tcPr>
                <w:p/>
              </w:tc>
              <w:tc>
                <w:tcPr>
                  <w:tcW w:w="1700" w:type="pct"/>
                  <w:vAlign w:val="top"/>
                </w:tcPr>
                <w:p>
                  <w:r>
                    <w:t xml:space="preserve">12484C</w:t>
                  </w:r>
                </w:p>
              </w:tc>
              <w:tc>
                <w:tcPr>
                  <w:tcW w:w="2500" w:type="pct"/>
                  <w:vAlign w:val="top"/>
                </w:tcPr>
                <w:p>
                  <w:r>
                    <w:t xml:space="preserve">Palliative care item.  Listed 01 Jun 2021</w:t>
                  </w:r>
                </w:p>
              </w:tc>
            </w:tr>
            <w:tr>
              <w:trPr/>
              <w:tc>
                <w:tcPr>
                  <w:tcW w:w="300" w:type="pct"/>
                  <w:vMerge/>
                </w:tcPr>
                <w:p/>
              </w:tc>
              <w:tc>
                <w:tcPr>
                  <w:tcW w:w="400" w:type="pct"/>
                  <w:vMerge/>
                </w:tcPr>
                <w:p/>
              </w:tc>
              <w:tc>
                <w:tcPr>
                  <w:tcW w:w="1700" w:type="pct"/>
                  <w:vAlign w:val="top"/>
                </w:tcPr>
                <w:p>
                  <w:r>
                    <w:t xml:space="preserve">12485D</w:t>
                  </w:r>
                </w:p>
              </w:tc>
              <w:tc>
                <w:tcPr>
                  <w:tcW w:w="2500" w:type="pct"/>
                  <w:vAlign w:val="top"/>
                </w:tcPr>
                <w:p>
                  <w:r>
                    <w:t xml:space="preserve">Palliative care item.  Listed 01 Jun 2021</w:t>
                  </w:r>
                </w:p>
              </w:tc>
            </w:tr>
            <w:tr>
              <w:trPr/>
              <w:tc>
                <w:tcPr>
                  <w:tcW w:w="300" w:type="pct"/>
                  <w:vMerge/>
                </w:tcPr>
                <w:p/>
              </w:tc>
              <w:tc>
                <w:tcPr>
                  <w:tcW w:w="400" w:type="pct"/>
                  <w:vMerge/>
                </w:tcPr>
                <w:p/>
              </w:tc>
              <w:tc>
                <w:tcPr>
                  <w:tcW w:w="1700" w:type="pct"/>
                  <w:vAlign w:val="top"/>
                </w:tcPr>
                <w:p>
                  <w:r>
                    <w:t xml:space="preserve">12493M</w:t>
                  </w:r>
                </w:p>
              </w:tc>
              <w:tc>
                <w:tcPr>
                  <w:tcW w:w="2500" w:type="pct"/>
                  <w:vAlign w:val="top"/>
                </w:tcPr>
                <w:p>
                  <w:r>
                    <w:t xml:space="preserve">Palliative care item.  Listed 01 Jun 2021</w:t>
                  </w:r>
                </w:p>
              </w:tc>
            </w:tr>
            <w:tr>
              <w:trPr/>
              <w:tc>
                <w:tcPr>
                  <w:tcW w:w="300" w:type="pct"/>
                  <w:vMerge/>
                </w:tcPr>
                <w:p/>
              </w:tc>
              <w:tc>
                <w:tcPr>
                  <w:tcW w:w="400" w:type="pct"/>
                  <w:vMerge/>
                </w:tcPr>
                <w:p/>
              </w:tc>
              <w:tc>
                <w:tcPr>
                  <w:tcW w:w="1700" w:type="pct"/>
                  <w:vAlign w:val="top"/>
                </w:tcPr>
                <w:p>
                  <w:r>
                    <w:t xml:space="preserve">12496Q</w:t>
                  </w:r>
                </w:p>
              </w:tc>
              <w:tc>
                <w:tcPr>
                  <w:tcW w:w="2500" w:type="pct"/>
                  <w:vAlign w:val="top"/>
                </w:tcPr>
                <w:p>
                  <w:r>
                    <w:t xml:space="preserve">Palliative care item.  Listed 01 Jun 2021</w:t>
                  </w:r>
                </w:p>
              </w:tc>
            </w:tr>
            <w:tr>
              <w:trPr/>
              <w:tc>
                <w:tcPr>
                  <w:tcW w:w="300" w:type="pct"/>
                  <w:vMerge/>
                </w:tcPr>
                <w:p/>
              </w:tc>
              <w:tc>
                <w:tcPr>
                  <w:tcW w:w="400" w:type="pct"/>
                  <w:vMerge/>
                </w:tcPr>
                <w:p/>
              </w:tc>
              <w:tc>
                <w:tcPr>
                  <w:tcW w:w="1700" w:type="pct"/>
                  <w:vAlign w:val="top"/>
                </w:tcPr>
                <w:p>
                  <w:r>
                    <w:t xml:space="preserve">12497R</w:t>
                  </w:r>
                </w:p>
              </w:tc>
              <w:tc>
                <w:tcPr>
                  <w:tcW w:w="2500" w:type="pct"/>
                  <w:vAlign w:val="top"/>
                </w:tcPr>
                <w:p>
                  <w:r>
                    <w:t xml:space="preserve">Palliative care item.  Listed 01 Jun 2021</w:t>
                  </w:r>
                </w:p>
              </w:tc>
            </w:tr>
            <w:tr>
              <w:trPr/>
              <w:tc>
                <w:tcPr>
                  <w:tcW w:w="300" w:type="pct"/>
                  <w:vMerge/>
                </w:tcPr>
                <w:p/>
              </w:tc>
              <w:tc>
                <w:tcPr>
                  <w:tcW w:w="400" w:type="pct"/>
                  <w:vMerge/>
                </w:tcPr>
                <w:p/>
              </w:tc>
              <w:tc>
                <w:tcPr>
                  <w:tcW w:w="1700" w:type="pct"/>
                  <w:vAlign w:val="top"/>
                </w:tcPr>
                <w:p>
                  <w:r>
                    <w:t xml:space="preserve">12515Q</w:t>
                  </w:r>
                </w:p>
              </w:tc>
              <w:tc>
                <w:tcPr>
                  <w:tcW w:w="2500" w:type="pct"/>
                  <w:vAlign w:val="top"/>
                </w:tcPr>
                <w:p>
                  <w:r>
                    <w:t xml:space="preserve">Palliative care item.  Listed 01 Jun 2021</w:t>
                  </w:r>
                </w:p>
              </w:tc>
            </w:tr>
            <w:tr>
              <w:trPr/>
              <w:tc>
                <w:tcPr>
                  <w:tcW w:w="300" w:type="pct"/>
                  <w:vMerge/>
                </w:tcPr>
                <w:p/>
              </w:tc>
              <w:tc>
                <w:tcPr>
                  <w:tcW w:w="400" w:type="pct"/>
                  <w:vMerge/>
                </w:tcPr>
                <w:p/>
              </w:tc>
              <w:tc>
                <w:tcPr>
                  <w:tcW w:w="1700" w:type="pct"/>
                  <w:vAlign w:val="top"/>
                </w:tcPr>
                <w:p>
                  <w:r>
                    <w:t xml:space="preserve">12531M</w:t>
                  </w:r>
                </w:p>
              </w:tc>
              <w:tc>
                <w:tcPr>
                  <w:tcW w:w="2500" w:type="pct"/>
                  <w:vAlign w:val="top"/>
                </w:tcPr>
                <w:p>
                  <w:r>
                    <w:t xml:space="preserve">Palliative care item.  Listed 01 Jun 2021</w:t>
                  </w:r>
                </w:p>
              </w:tc>
            </w:tr>
            <w:tr>
              <w:trPr/>
              <w:tc>
                <w:tcPr>
                  <w:tcW w:w="300" w:type="pct"/>
                  <w:vMerge/>
                </w:tcPr>
                <w:p/>
              </w:tc>
              <w:tc>
                <w:tcPr>
                  <w:tcW w:w="400" w:type="pct"/>
                  <w:vMerge/>
                </w:tcPr>
                <w:p/>
              </w:tc>
              <w:tc>
                <w:tcPr>
                  <w:tcW w:w="1700" w:type="pct"/>
                  <w:vAlign w:val="top"/>
                </w:tcPr>
                <w:p>
                  <w:r>
                    <w:t xml:space="preserve">12535R</w:t>
                  </w:r>
                </w:p>
              </w:tc>
              <w:tc>
                <w:tcPr>
                  <w:tcW w:w="2500" w:type="pct"/>
                  <w:vAlign w:val="top"/>
                </w:tcPr>
                <w:p>
                  <w:r>
                    <w:t xml:space="preserve">Palliative care item.  Listed 01 Jun 2021</w:t>
                  </w:r>
                </w:p>
              </w:tc>
            </w:tr>
            <w:tr>
              <w:trPr/>
              <w:tc>
                <w:tcPr>
                  <w:tcW w:w="300" w:type="pct"/>
                  <w:vMerge/>
                </w:tcPr>
                <w:p/>
              </w:tc>
              <w:tc>
                <w:tcPr>
                  <w:tcW w:w="400" w:type="pct"/>
                  <w:vMerge/>
                </w:tcPr>
                <w:p/>
              </w:tc>
              <w:tc>
                <w:tcPr>
                  <w:tcW w:w="1700" w:type="pct"/>
                  <w:vAlign w:val="top"/>
                </w:tcPr>
                <w:p>
                  <w:r>
                    <w:t xml:space="preserve">12543E</w:t>
                  </w:r>
                </w:p>
              </w:tc>
              <w:tc>
                <w:tcPr>
                  <w:tcW w:w="2500" w:type="pct"/>
                  <w:vAlign w:val="top"/>
                </w:tcPr>
                <w:p>
                  <w:r>
                    <w:t xml:space="preserve">Palliative care item.  Listed 01 Jun 2021</w:t>
                  </w:r>
                </w:p>
              </w:tc>
            </w:tr>
            <w:tr>
              <w:trPr/>
              <w:tc>
                <w:tcPr>
                  <w:tcW w:w="300" w:type="pct"/>
                  <w:vMerge/>
                </w:tcPr>
                <w:p/>
              </w:tc>
              <w:tc>
                <w:tcPr>
                  <w:tcW w:w="400" w:type="pct"/>
                  <w:vMerge/>
                </w:tcPr>
                <w:p/>
              </w:tc>
              <w:tc>
                <w:tcPr>
                  <w:tcW w:w="1700" w:type="pct"/>
                  <w:vAlign w:val="top"/>
                </w:tcPr>
                <w:p>
                  <w:r>
                    <w:t xml:space="preserve">12559B</w:t>
                  </w:r>
                </w:p>
              </w:tc>
              <w:tc>
                <w:tcPr>
                  <w:tcW w:w="2500" w:type="pct"/>
                  <w:vAlign w:val="top"/>
                </w:tcPr>
                <w:p>
                  <w:r>
                    <w:t xml:space="preserve">Palliative care item.  Listed 01 Jun 2021</w:t>
                  </w:r>
                </w:p>
              </w:tc>
            </w:tr>
            <w:tr>
              <w:trPr/>
              <w:tc>
                <w:tcPr>
                  <w:tcW w:w="300" w:type="pct"/>
                  <w:vMerge/>
                </w:tcPr>
                <w:p/>
              </w:tc>
              <w:tc>
                <w:tcPr>
                  <w:tcW w:w="400" w:type="pct"/>
                  <w:vMerge/>
                </w:tcPr>
                <w:p/>
              </w:tc>
              <w:tc>
                <w:tcPr>
                  <w:tcW w:w="1700" w:type="pct"/>
                  <w:vAlign w:val="top"/>
                </w:tcPr>
                <w:p>
                  <w:r>
                    <w:t xml:space="preserve">12565H</w:t>
                  </w:r>
                </w:p>
              </w:tc>
              <w:tc>
                <w:tcPr>
                  <w:tcW w:w="2500" w:type="pct"/>
                  <w:vAlign w:val="top"/>
                </w:tcPr>
                <w:p>
                  <w:r>
                    <w:t xml:space="preserve">Palliative care item.  Listed 01 Jun 2021</w:t>
                  </w:r>
                </w:p>
              </w:tc>
            </w:tr>
            <w:tr>
              <w:trPr/>
              <w:tc>
                <w:tcPr>
                  <w:tcW w:w="300" w:type="pct"/>
                  <w:vMerge/>
                </w:tcPr>
                <w:p/>
              </w:tc>
              <w:tc>
                <w:tcPr>
                  <w:tcW w:w="400" w:type="pct"/>
                  <w:vMerge/>
                </w:tcPr>
                <w:p/>
              </w:tc>
              <w:tc>
                <w:tcPr>
                  <w:tcW w:w="1700" w:type="pct"/>
                  <w:vAlign w:val="top"/>
                </w:tcPr>
                <w:p>
                  <w:r>
                    <w:t xml:space="preserve">12582F</w:t>
                  </w:r>
                </w:p>
              </w:tc>
              <w:tc>
                <w:tcPr>
                  <w:tcW w:w="2500" w:type="pct"/>
                  <w:vAlign w:val="top"/>
                </w:tcPr>
                <w:p>
                  <w:r>
                    <w:t xml:space="preserve"> </w:t>
                  </w:r>
                </w:p>
              </w:tc>
            </w:tr>
            <w:tr>
              <w:trPr/>
              <w:tc>
                <w:tcPr>
                  <w:tcW w:w="300" w:type="pct"/>
                  <w:vMerge/>
                </w:tcPr>
                <w:p/>
              </w:tc>
              <w:tc>
                <w:tcPr>
                  <w:tcW w:w="400" w:type="pct"/>
                  <w:vMerge w:val="restart"/>
                  <w:vAlign w:val="top"/>
                </w:tcPr>
                <w:p>
                  <w:r>
                    <w:t xml:space="preserve">METHADONE</w:t>
                  </w:r>
                </w:p>
              </w:tc>
              <w:tc>
                <w:tcPr>
                  <w:tcW w:w="1700" w:type="pct"/>
                  <w:vAlign w:val="top"/>
                </w:tcPr>
                <w:p>
                  <w:r>
                    <w:t xml:space="preserve">01606M</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01609Q</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05399E</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05400F</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12481X</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12520Y</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val="restart"/>
                  <w:vAlign w:val="top"/>
                </w:tcPr>
                <w:p>
                  <w:r>
                    <w:t xml:space="preserve">MORPHINE</w:t>
                  </w:r>
                </w:p>
              </w:tc>
              <w:tc>
                <w:tcPr>
                  <w:tcW w:w="1700" w:type="pct"/>
                  <w:vAlign w:val="top"/>
                </w:tcPr>
                <w:p>
                  <w:r>
                    <w:t xml:space="preserve">01607N</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01644M</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01645N</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01646P</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01647Q</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01653B</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01654C</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01655D</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01656E</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02122Q</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02123R</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02124T</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02839K</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02840L</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02841M</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04349X</w:t>
                  </w:r>
                </w:p>
              </w:tc>
              <w:tc>
                <w:tcPr>
                  <w:tcW w:w="2500" w:type="pct"/>
                  <w:vAlign w:val="top"/>
                </w:tcPr>
                <w:p>
                  <w:r>
                    <w:t xml:space="preserve">RPBS</w:t>
                  </w:r>
                </w:p>
              </w:tc>
            </w:tr>
            <w:tr>
              <w:trPr/>
              <w:tc>
                <w:tcPr>
                  <w:tcW w:w="300" w:type="pct"/>
                  <w:vMerge/>
                </w:tcPr>
                <w:p/>
              </w:tc>
              <w:tc>
                <w:tcPr>
                  <w:tcW w:w="400" w:type="pct"/>
                  <w:vMerge/>
                </w:tcPr>
                <w:p/>
              </w:tc>
              <w:tc>
                <w:tcPr>
                  <w:tcW w:w="1700" w:type="pct"/>
                  <w:vAlign w:val="top"/>
                </w:tcPr>
                <w:p>
                  <w:r>
                    <w:t xml:space="preserve">05163R</w:t>
                  </w:r>
                </w:p>
              </w:tc>
              <w:tc>
                <w:tcPr>
                  <w:tcW w:w="2500" w:type="pct"/>
                  <w:vAlign w:val="top"/>
                </w:tcPr>
                <w:p>
                  <w:r>
                    <w:t xml:space="preserve">Dental item</w:t>
                  </w:r>
                </w:p>
              </w:tc>
            </w:tr>
            <w:tr>
              <w:trPr/>
              <w:tc>
                <w:tcPr>
                  <w:tcW w:w="300" w:type="pct"/>
                  <w:vMerge/>
                </w:tcPr>
                <w:p/>
              </w:tc>
              <w:tc>
                <w:tcPr>
                  <w:tcW w:w="400" w:type="pct"/>
                  <w:vMerge/>
                </w:tcPr>
                <w:p/>
              </w:tc>
              <w:tc>
                <w:tcPr>
                  <w:tcW w:w="1700" w:type="pct"/>
                  <w:vAlign w:val="top"/>
                </w:tcPr>
                <w:p>
                  <w:r>
                    <w:t xml:space="preserve">05168B</w:t>
                  </w:r>
                </w:p>
              </w:tc>
              <w:tc>
                <w:tcPr>
                  <w:tcW w:w="2500" w:type="pct"/>
                  <w:vAlign w:val="top"/>
                </w:tcPr>
                <w:p>
                  <w:r>
                    <w:t xml:space="preserve">Dental item</w:t>
                  </w:r>
                </w:p>
              </w:tc>
            </w:tr>
            <w:tr>
              <w:trPr/>
              <w:tc>
                <w:tcPr>
                  <w:tcW w:w="300" w:type="pct"/>
                  <w:vMerge/>
                </w:tcPr>
                <w:p/>
              </w:tc>
              <w:tc>
                <w:tcPr>
                  <w:tcW w:w="400" w:type="pct"/>
                  <w:vMerge/>
                </w:tcPr>
                <w:p/>
              </w:tc>
              <w:tc>
                <w:tcPr>
                  <w:tcW w:w="1700" w:type="pct"/>
                  <w:vAlign w:val="top"/>
                </w:tcPr>
                <w:p>
                  <w:r>
                    <w:t xml:space="preserve">05169C</w:t>
                  </w:r>
                </w:p>
              </w:tc>
              <w:tc>
                <w:tcPr>
                  <w:tcW w:w="2500" w:type="pct"/>
                  <w:vAlign w:val="top"/>
                </w:tcPr>
                <w:p>
                  <w:r>
                    <w:t xml:space="preserve">Dental item</w:t>
                  </w:r>
                </w:p>
              </w:tc>
            </w:tr>
            <w:tr>
              <w:trPr/>
              <w:tc>
                <w:tcPr>
                  <w:tcW w:w="300" w:type="pct"/>
                  <w:vMerge/>
                </w:tcPr>
                <w:p/>
              </w:tc>
              <w:tc>
                <w:tcPr>
                  <w:tcW w:w="400" w:type="pct"/>
                  <w:vMerge/>
                </w:tcPr>
                <w:p/>
              </w:tc>
              <w:tc>
                <w:tcPr>
                  <w:tcW w:w="1700" w:type="pct"/>
                  <w:vAlign w:val="top"/>
                </w:tcPr>
                <w:p>
                  <w:r>
                    <w:t xml:space="preserve">05170D</w:t>
                  </w:r>
                </w:p>
              </w:tc>
              <w:tc>
                <w:tcPr>
                  <w:tcW w:w="2500" w:type="pct"/>
                  <w:vAlign w:val="top"/>
                </w:tcPr>
                <w:p>
                  <w:r>
                    <w:t xml:space="preserve">Dental item</w:t>
                  </w:r>
                </w:p>
              </w:tc>
            </w:tr>
            <w:tr>
              <w:trPr/>
              <w:tc>
                <w:tcPr>
                  <w:tcW w:w="300" w:type="pct"/>
                  <w:vMerge/>
                </w:tcPr>
                <w:p/>
              </w:tc>
              <w:tc>
                <w:tcPr>
                  <w:tcW w:w="400" w:type="pct"/>
                  <w:vMerge/>
                </w:tcPr>
                <w:p/>
              </w:tc>
              <w:tc>
                <w:tcPr>
                  <w:tcW w:w="1700" w:type="pct"/>
                  <w:vAlign w:val="top"/>
                </w:tcPr>
                <w:p>
                  <w:r>
                    <w:t xml:space="preserve">05237P</w:t>
                  </w:r>
                </w:p>
              </w:tc>
              <w:tc>
                <w:tcPr>
                  <w:tcW w:w="2500" w:type="pct"/>
                  <w:vAlign w:val="top"/>
                </w:tcPr>
                <w:p>
                  <w:r>
                    <w:t xml:space="preserve">Dental item</w:t>
                  </w:r>
                </w:p>
              </w:tc>
            </w:tr>
            <w:tr>
              <w:trPr/>
              <w:tc>
                <w:tcPr>
                  <w:tcW w:w="300" w:type="pct"/>
                  <w:vMerge/>
                </w:tcPr>
                <w:p/>
              </w:tc>
              <w:tc>
                <w:tcPr>
                  <w:tcW w:w="400" w:type="pct"/>
                  <w:vMerge/>
                </w:tcPr>
                <w:p/>
              </w:tc>
              <w:tc>
                <w:tcPr>
                  <w:tcW w:w="1700" w:type="pct"/>
                  <w:vAlign w:val="top"/>
                </w:tcPr>
                <w:p>
                  <w:r>
                    <w:t xml:space="preserve">05238Q</w:t>
                  </w:r>
                </w:p>
              </w:tc>
              <w:tc>
                <w:tcPr>
                  <w:tcW w:w="2500" w:type="pct"/>
                  <w:vAlign w:val="top"/>
                </w:tcPr>
                <w:p>
                  <w:r>
                    <w:t xml:space="preserve">Dental item</w:t>
                  </w:r>
                </w:p>
              </w:tc>
            </w:tr>
            <w:tr>
              <w:trPr/>
              <w:tc>
                <w:tcPr>
                  <w:tcW w:w="300" w:type="pct"/>
                  <w:vMerge/>
                </w:tcPr>
                <w:p/>
              </w:tc>
              <w:tc>
                <w:tcPr>
                  <w:tcW w:w="400" w:type="pct"/>
                  <w:vMerge/>
                </w:tcPr>
                <w:p/>
              </w:tc>
              <w:tc>
                <w:tcPr>
                  <w:tcW w:w="1700" w:type="pct"/>
                  <w:vAlign w:val="top"/>
                </w:tcPr>
                <w:p>
                  <w:r>
                    <w:t xml:space="preserve">05239R</w:t>
                  </w:r>
                </w:p>
              </w:tc>
              <w:tc>
                <w:tcPr>
                  <w:tcW w:w="2500" w:type="pct"/>
                  <w:vAlign w:val="top"/>
                </w:tcPr>
                <w:p>
                  <w:r>
                    <w:t xml:space="preserve">Dental item</w:t>
                  </w:r>
                </w:p>
              </w:tc>
            </w:tr>
            <w:tr>
              <w:trPr/>
              <w:tc>
                <w:tcPr>
                  <w:tcW w:w="300" w:type="pct"/>
                  <w:vMerge/>
                </w:tcPr>
                <w:p/>
              </w:tc>
              <w:tc>
                <w:tcPr>
                  <w:tcW w:w="400" w:type="pct"/>
                  <w:vMerge/>
                </w:tcPr>
                <w:p/>
              </w:tc>
              <w:tc>
                <w:tcPr>
                  <w:tcW w:w="1700" w:type="pct"/>
                  <w:vAlign w:val="top"/>
                </w:tcPr>
                <w:p>
                  <w:r>
                    <w:t xml:space="preserve">05391R</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05393W</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05394X</w:t>
                  </w:r>
                </w:p>
              </w:tc>
              <w:tc>
                <w:tcPr>
                  <w:tcW w:w="2500" w:type="pct"/>
                  <w:vAlign w:val="top"/>
                </w:tcPr>
                <w:p>
                  <w:r>
                    <w:t xml:space="preserve">Palliative care item</w:t>
                  </w:r>
                </w:p>
              </w:tc>
            </w:tr>
            <w:tr>
              <w:trPr/>
              <w:tc>
                <w:tcPr>
                  <w:tcW w:w="300" w:type="pct"/>
                  <w:vMerge/>
                </w:tcPr>
                <w:p/>
              </w:tc>
              <w:tc>
                <w:tcPr>
                  <w:tcW w:w="400" w:type="pct"/>
                  <w:vMerge/>
                </w:tcPr>
                <w:p/>
              </w:tc>
              <w:tc>
                <w:tcPr>
                  <w:tcW w:w="1700" w:type="pct"/>
                  <w:vAlign w:val="top"/>
                </w:tcPr>
                <w:p>
                  <w:r>
                    <w:t xml:space="preserve">08035X</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08146R</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08305D</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08306E</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08349K</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08453X</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08454Y</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08489T</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08490W</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08491X</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08492Y</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08493B</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08494C</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08669G</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08670H</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10858L</w:t>
                  </w:r>
                </w:p>
              </w:tc>
              <w:tc>
                <w:tcPr>
                  <w:tcW w:w="2500" w:type="pct"/>
                  <w:vAlign w:val="top"/>
                </w:tcPr>
                <w:p>
                  <w:r>
                    <w:t xml:space="preserve">Dental item,</w:t>
                  </w:r>
                  <w:r>
                    <w:br/>
                  </w:r>
                  <w:r>
                    <w:t xml:space="preserve">Listed 1 Aug 2016</w:t>
                  </w:r>
                </w:p>
              </w:tc>
            </w:tr>
            <w:tr>
              <w:trPr/>
              <w:tc>
                <w:tcPr>
                  <w:tcW w:w="300" w:type="pct"/>
                  <w:vMerge/>
                </w:tcPr>
                <w:p/>
              </w:tc>
              <w:tc>
                <w:tcPr>
                  <w:tcW w:w="400" w:type="pct"/>
                  <w:vMerge/>
                </w:tcPr>
                <w:p/>
              </w:tc>
              <w:tc>
                <w:tcPr>
                  <w:tcW w:w="1700" w:type="pct"/>
                  <w:vAlign w:val="top"/>
                </w:tcPr>
                <w:p>
                  <w:r>
                    <w:t xml:space="preserve">10863R</w:t>
                  </w:r>
                </w:p>
              </w:tc>
              <w:tc>
                <w:tcPr>
                  <w:tcW w:w="2500" w:type="pct"/>
                  <w:vAlign w:val="top"/>
                </w:tcPr>
                <w:p>
                  <w:r>
                    <w:t xml:space="preserve">Dental item,</w:t>
                  </w:r>
                  <w:r>
                    <w:br/>
                  </w:r>
                  <w:r>
                    <w:t xml:space="preserve">Listed 1 Aug 2016</w:t>
                  </w:r>
                </w:p>
              </w:tc>
            </w:tr>
            <w:tr>
              <w:trPr/>
              <w:tc>
                <w:tcPr>
                  <w:tcW w:w="300" w:type="pct"/>
                  <w:vMerge/>
                </w:tcPr>
                <w:p/>
              </w:tc>
              <w:tc>
                <w:tcPr>
                  <w:tcW w:w="400" w:type="pct"/>
                  <w:vMerge/>
                </w:tcPr>
                <w:p/>
              </w:tc>
              <w:tc>
                <w:tcPr>
                  <w:tcW w:w="1700" w:type="pct"/>
                  <w:vAlign w:val="top"/>
                </w:tcPr>
                <w:p>
                  <w:r>
                    <w:t xml:space="preserve">10864T</w:t>
                  </w:r>
                </w:p>
              </w:tc>
              <w:tc>
                <w:tcPr>
                  <w:tcW w:w="2500" w:type="pct"/>
                  <w:vAlign w:val="top"/>
                </w:tcPr>
                <w:p>
                  <w:r>
                    <w:t xml:space="preserve">Listed 1 Aug 2016</w:t>
                  </w:r>
                </w:p>
              </w:tc>
            </w:tr>
            <w:tr>
              <w:trPr/>
              <w:tc>
                <w:tcPr>
                  <w:tcW w:w="300" w:type="pct"/>
                  <w:vMerge/>
                </w:tcPr>
                <w:p/>
              </w:tc>
              <w:tc>
                <w:tcPr>
                  <w:tcW w:w="400" w:type="pct"/>
                  <w:vMerge/>
                </w:tcPr>
                <w:p/>
              </w:tc>
              <w:tc>
                <w:tcPr>
                  <w:tcW w:w="1700" w:type="pct"/>
                  <w:vAlign w:val="top"/>
                </w:tcPr>
                <w:p>
                  <w:r>
                    <w:t xml:space="preserve">10869C</w:t>
                  </w:r>
                </w:p>
              </w:tc>
              <w:tc>
                <w:tcPr>
                  <w:tcW w:w="2500" w:type="pct"/>
                  <w:vAlign w:val="top"/>
                </w:tcPr>
                <w:p>
                  <w:r>
                    <w:t xml:space="preserve">Listed 1 Aug 2016</w:t>
                  </w:r>
                </w:p>
              </w:tc>
            </w:tr>
            <w:tr>
              <w:trPr/>
              <w:tc>
                <w:tcPr>
                  <w:tcW w:w="300" w:type="pct"/>
                  <w:vMerge/>
                </w:tcPr>
                <w:p/>
              </w:tc>
              <w:tc>
                <w:tcPr>
                  <w:tcW w:w="400" w:type="pct"/>
                  <w:vMerge/>
                </w:tcPr>
                <w:p/>
              </w:tc>
              <w:tc>
                <w:tcPr>
                  <w:tcW w:w="1700" w:type="pct"/>
                  <w:vAlign w:val="top"/>
                </w:tcPr>
                <w:p>
                  <w:r>
                    <w:t xml:space="preserve">10874H</w:t>
                  </w:r>
                </w:p>
              </w:tc>
              <w:tc>
                <w:tcPr>
                  <w:tcW w:w="2500" w:type="pct"/>
                  <w:vAlign w:val="top"/>
                </w:tcPr>
                <w:p>
                  <w:r>
                    <w:t xml:space="preserve">Listed 1 Aug 2016</w:t>
                  </w:r>
                </w:p>
              </w:tc>
            </w:tr>
            <w:tr>
              <w:trPr/>
              <w:tc>
                <w:tcPr>
                  <w:tcW w:w="300" w:type="pct"/>
                  <w:vMerge/>
                </w:tcPr>
                <w:p/>
              </w:tc>
              <w:tc>
                <w:tcPr>
                  <w:tcW w:w="400" w:type="pct"/>
                  <w:vMerge/>
                </w:tcPr>
                <w:p/>
              </w:tc>
              <w:tc>
                <w:tcPr>
                  <w:tcW w:w="1700" w:type="pct"/>
                  <w:vAlign w:val="top"/>
                </w:tcPr>
                <w:p>
                  <w:r>
                    <w:t xml:space="preserve">10878M</w:t>
                  </w:r>
                </w:p>
              </w:tc>
              <w:tc>
                <w:tcPr>
                  <w:tcW w:w="2500" w:type="pct"/>
                  <w:vAlign w:val="top"/>
                </w:tcPr>
                <w:p>
                  <w:r>
                    <w:t xml:space="preserve">Listed 1 Aug 2016</w:t>
                  </w:r>
                </w:p>
              </w:tc>
            </w:tr>
            <w:tr>
              <w:trPr/>
              <w:tc>
                <w:tcPr>
                  <w:tcW w:w="300" w:type="pct"/>
                  <w:vMerge/>
                </w:tcPr>
                <w:p/>
              </w:tc>
              <w:tc>
                <w:tcPr>
                  <w:tcW w:w="400" w:type="pct"/>
                  <w:vMerge/>
                </w:tcPr>
                <w:p/>
              </w:tc>
              <w:tc>
                <w:tcPr>
                  <w:tcW w:w="1700" w:type="pct"/>
                  <w:vAlign w:val="top"/>
                </w:tcPr>
                <w:p>
                  <w:r>
                    <w:t xml:space="preserve">11760Y</w:t>
                  </w:r>
                </w:p>
              </w:tc>
              <w:tc>
                <w:tcPr>
                  <w:tcW w:w="2500" w:type="pct"/>
                  <w:vAlign w:val="top"/>
                </w:tcPr>
                <w:p>
                  <w:r>
                    <w:t xml:space="preserve">Listed 1 Sep 2019</w:t>
                  </w:r>
                </w:p>
              </w:tc>
            </w:tr>
            <w:tr>
              <w:trPr/>
              <w:tc>
                <w:tcPr>
                  <w:tcW w:w="300" w:type="pct"/>
                  <w:vMerge/>
                </w:tcPr>
                <w:p/>
              </w:tc>
              <w:tc>
                <w:tcPr>
                  <w:tcW w:w="400" w:type="pct"/>
                  <w:vMerge/>
                </w:tcPr>
                <w:p/>
              </w:tc>
              <w:tc>
                <w:tcPr>
                  <w:tcW w:w="1700" w:type="pct"/>
                  <w:vAlign w:val="top"/>
                </w:tcPr>
                <w:p>
                  <w:r>
                    <w:t xml:space="preserve">11761B</w:t>
                  </w:r>
                </w:p>
              </w:tc>
              <w:tc>
                <w:tcPr>
                  <w:tcW w:w="2500" w:type="pct"/>
                  <w:vAlign w:val="top"/>
                </w:tcPr>
                <w:p>
                  <w:r>
                    <w:t xml:space="preserve">Listed 1 Sep 2019</w:t>
                  </w:r>
                </w:p>
              </w:tc>
            </w:tr>
            <w:tr>
              <w:trPr/>
              <w:tc>
                <w:tcPr>
                  <w:tcW w:w="300" w:type="pct"/>
                  <w:vMerge/>
                </w:tcPr>
                <w:p/>
              </w:tc>
              <w:tc>
                <w:tcPr>
                  <w:tcW w:w="400" w:type="pct"/>
                  <w:vMerge/>
                </w:tcPr>
                <w:p/>
              </w:tc>
              <w:tc>
                <w:tcPr>
                  <w:tcW w:w="1700" w:type="pct"/>
                  <w:vAlign w:val="top"/>
                </w:tcPr>
                <w:p>
                  <w:r>
                    <w:t xml:space="preserve">12009C</w:t>
                  </w:r>
                </w:p>
              </w:tc>
              <w:tc>
                <w:tcPr>
                  <w:tcW w:w="2500" w:type="pct"/>
                  <w:vAlign w:val="top"/>
                </w:tcPr>
                <w:p>
                  <w:r>
                    <w:t xml:space="preserve">Listed 1 Jun 2020</w:t>
                  </w:r>
                </w:p>
              </w:tc>
            </w:tr>
            <w:tr>
              <w:trPr/>
              <w:tc>
                <w:tcPr>
                  <w:tcW w:w="300" w:type="pct"/>
                  <w:vMerge/>
                </w:tcPr>
                <w:p/>
              </w:tc>
              <w:tc>
                <w:tcPr>
                  <w:tcW w:w="400" w:type="pct"/>
                  <w:vMerge/>
                </w:tcPr>
                <w:p/>
              </w:tc>
              <w:tc>
                <w:tcPr>
                  <w:tcW w:w="1700" w:type="pct"/>
                  <w:vAlign w:val="top"/>
                </w:tcPr>
                <w:p>
                  <w:r>
                    <w:t xml:space="preserve">12053J</w:t>
                  </w:r>
                </w:p>
              </w:tc>
              <w:tc>
                <w:tcPr>
                  <w:tcW w:w="2500" w:type="pct"/>
                  <w:vAlign w:val="top"/>
                </w:tcPr>
                <w:p>
                  <w:r>
                    <w:t xml:space="preserve">Listed 1 Jun 2020</w:t>
                  </w:r>
                </w:p>
              </w:tc>
            </w:tr>
            <w:tr>
              <w:trPr/>
              <w:tc>
                <w:tcPr>
                  <w:tcW w:w="300" w:type="pct"/>
                  <w:vMerge/>
                </w:tcPr>
                <w:p/>
              </w:tc>
              <w:tc>
                <w:tcPr>
                  <w:tcW w:w="400" w:type="pct"/>
                  <w:vMerge/>
                </w:tcPr>
                <w:p/>
              </w:tc>
              <w:tc>
                <w:tcPr>
                  <w:tcW w:w="1700" w:type="pct"/>
                  <w:vAlign w:val="top"/>
                </w:tcPr>
                <w:p>
                  <w:r>
                    <w:t xml:space="preserve">12055L</w:t>
                  </w:r>
                </w:p>
              </w:tc>
              <w:tc>
                <w:tcPr>
                  <w:tcW w:w="2500" w:type="pct"/>
                  <w:vAlign w:val="top"/>
                </w:tcPr>
                <w:p>
                  <w:r>
                    <w:t xml:space="preserve">Listed 1 Jun 2020</w:t>
                  </w:r>
                </w:p>
              </w:tc>
            </w:tr>
            <w:tr>
              <w:trPr/>
              <w:tc>
                <w:tcPr>
                  <w:tcW w:w="300" w:type="pct"/>
                  <w:vMerge/>
                </w:tcPr>
                <w:p/>
              </w:tc>
              <w:tc>
                <w:tcPr>
                  <w:tcW w:w="400" w:type="pct"/>
                  <w:vMerge/>
                </w:tcPr>
                <w:p/>
              </w:tc>
              <w:tc>
                <w:tcPr>
                  <w:tcW w:w="1700" w:type="pct"/>
                  <w:vAlign w:val="top"/>
                </w:tcPr>
                <w:p>
                  <w:r>
                    <w:t xml:space="preserve">12067D</w:t>
                  </w:r>
                </w:p>
              </w:tc>
              <w:tc>
                <w:tcPr>
                  <w:tcW w:w="2500" w:type="pct"/>
                  <w:vAlign w:val="top"/>
                </w:tcPr>
                <w:p>
                  <w:r>
                    <w:t xml:space="preserve">Listed 1 Jun 2020</w:t>
                  </w:r>
                </w:p>
              </w:tc>
            </w:tr>
            <w:tr>
              <w:trPr/>
              <w:tc>
                <w:tcPr>
                  <w:tcW w:w="300" w:type="pct"/>
                  <w:vMerge/>
                </w:tcPr>
                <w:p/>
              </w:tc>
              <w:tc>
                <w:tcPr>
                  <w:tcW w:w="400" w:type="pct"/>
                  <w:vMerge/>
                </w:tcPr>
                <w:p/>
              </w:tc>
              <w:tc>
                <w:tcPr>
                  <w:tcW w:w="1700" w:type="pct"/>
                  <w:vAlign w:val="top"/>
                </w:tcPr>
                <w:p>
                  <w:r>
                    <w:t xml:space="preserve">12470H</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12472K</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12476P</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12483B</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12487F</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12488G</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12489H</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12490J</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12492L</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12494N</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12495P</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12499W</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12500X</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12501Y</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12502B</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12503C</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12505E</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12512M</w:t>
                  </w:r>
                </w:p>
              </w:tc>
              <w:tc>
                <w:tcPr>
                  <w:tcW w:w="2500" w:type="pct"/>
                  <w:vAlign w:val="top"/>
                </w:tcPr>
                <w:p>
                  <w:r>
                    <w:t xml:space="preserve">Palliative care item.        Listed 1 Jun 2021   </w:t>
                  </w:r>
                </w:p>
              </w:tc>
            </w:tr>
            <w:tr>
              <w:trPr/>
              <w:tc>
                <w:tcPr>
                  <w:tcW w:w="300" w:type="pct"/>
                  <w:vMerge/>
                </w:tcPr>
                <w:p/>
              </w:tc>
              <w:tc>
                <w:tcPr>
                  <w:tcW w:w="400" w:type="pct"/>
                  <w:vMerge/>
                </w:tcPr>
                <w:p/>
              </w:tc>
              <w:tc>
                <w:tcPr>
                  <w:tcW w:w="1700" w:type="pct"/>
                  <w:vAlign w:val="top"/>
                </w:tcPr>
                <w:p>
                  <w:r>
                    <w:t xml:space="preserve">12514P</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12528J</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12529K</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12536T</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12537W</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12539Y</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12544F</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12547J</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12548K</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12549L</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val="restart"/>
                  <w:vAlign w:val="top"/>
                </w:tcPr>
                <w:p>
                  <w:r>
                    <w:t xml:space="preserve">OXYCODONE</w:t>
                  </w:r>
                </w:p>
              </w:tc>
              <w:tc>
                <w:tcPr>
                  <w:tcW w:w="1700" w:type="pct"/>
                  <w:vAlign w:val="top"/>
                </w:tcPr>
                <w:p>
                  <w:r>
                    <w:t xml:space="preserve">02481N</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02622B</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05190E</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05191F</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05194J</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05195K</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05197M</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08385H</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08386J</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08387K</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08388L</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08464L</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08501K</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08502L</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08644Y</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09399Q</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09400R</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12023T</w:t>
                  </w:r>
                </w:p>
              </w:tc>
              <w:tc>
                <w:tcPr>
                  <w:tcW w:w="2500" w:type="pct"/>
                  <w:vAlign w:val="top"/>
                </w:tcPr>
                <w:p>
                  <w:r>
                    <w:t xml:space="preserve">Listed 1 Jun 2020</w:t>
                  </w:r>
                </w:p>
              </w:tc>
            </w:tr>
            <w:tr>
              <w:trPr/>
              <w:tc>
                <w:tcPr>
                  <w:tcW w:w="300" w:type="pct"/>
                  <w:vMerge/>
                </w:tcPr>
                <w:p/>
              </w:tc>
              <w:tc>
                <w:tcPr>
                  <w:tcW w:w="400" w:type="pct"/>
                  <w:vMerge/>
                </w:tcPr>
                <w:p/>
              </w:tc>
              <w:tc>
                <w:tcPr>
                  <w:tcW w:w="1700" w:type="pct"/>
                  <w:vAlign w:val="top"/>
                </w:tcPr>
                <w:p>
                  <w:r>
                    <w:t xml:space="preserve">12025X</w:t>
                  </w:r>
                </w:p>
              </w:tc>
              <w:tc>
                <w:tcPr>
                  <w:tcW w:w="2500" w:type="pct"/>
                  <w:vAlign w:val="top"/>
                </w:tcPr>
                <w:p>
                  <w:r>
                    <w:t xml:space="preserve">Listed 1 Jun 2020</w:t>
                  </w:r>
                </w:p>
              </w:tc>
            </w:tr>
            <w:tr>
              <w:trPr/>
              <w:tc>
                <w:tcPr>
                  <w:tcW w:w="300" w:type="pct"/>
                  <w:vMerge/>
                </w:tcPr>
                <w:p/>
              </w:tc>
              <w:tc>
                <w:tcPr>
                  <w:tcW w:w="400" w:type="pct"/>
                  <w:vMerge/>
                </w:tcPr>
                <w:p/>
              </w:tc>
              <w:tc>
                <w:tcPr>
                  <w:tcW w:w="1700" w:type="pct"/>
                  <w:vAlign w:val="top"/>
                </w:tcPr>
                <w:p>
                  <w:r>
                    <w:t xml:space="preserve">12031F</w:t>
                  </w:r>
                </w:p>
              </w:tc>
              <w:tc>
                <w:tcPr>
                  <w:tcW w:w="2500" w:type="pct"/>
                  <w:vAlign w:val="top"/>
                </w:tcPr>
                <w:p>
                  <w:r>
                    <w:t xml:space="preserve">Listed 1 Jun 2020</w:t>
                  </w:r>
                </w:p>
              </w:tc>
            </w:tr>
            <w:tr>
              <w:trPr/>
              <w:tc>
                <w:tcPr>
                  <w:tcW w:w="300" w:type="pct"/>
                  <w:vMerge/>
                </w:tcPr>
                <w:p/>
              </w:tc>
              <w:tc>
                <w:tcPr>
                  <w:tcW w:w="400" w:type="pct"/>
                  <w:vMerge/>
                </w:tcPr>
                <w:p/>
              </w:tc>
              <w:tc>
                <w:tcPr>
                  <w:tcW w:w="1700" w:type="pct"/>
                  <w:vAlign w:val="top"/>
                </w:tcPr>
                <w:p>
                  <w:r>
                    <w:t xml:space="preserve">12044X</w:t>
                  </w:r>
                </w:p>
              </w:tc>
              <w:tc>
                <w:tcPr>
                  <w:tcW w:w="2500" w:type="pct"/>
                  <w:vAlign w:val="top"/>
                </w:tcPr>
                <w:p>
                  <w:r>
                    <w:t xml:space="preserve">Listed 1 Jun 2020</w:t>
                  </w:r>
                </w:p>
              </w:tc>
            </w:tr>
            <w:tr>
              <w:trPr/>
              <w:tc>
                <w:tcPr>
                  <w:tcW w:w="300" w:type="pct"/>
                  <w:vMerge/>
                </w:tcPr>
                <w:p/>
              </w:tc>
              <w:tc>
                <w:tcPr>
                  <w:tcW w:w="400" w:type="pct"/>
                  <w:vMerge/>
                </w:tcPr>
                <w:p/>
              </w:tc>
              <w:tc>
                <w:tcPr>
                  <w:tcW w:w="1700" w:type="pct"/>
                  <w:vAlign w:val="top"/>
                </w:tcPr>
                <w:p>
                  <w:r>
                    <w:t xml:space="preserve">12048D</w:t>
                  </w:r>
                </w:p>
              </w:tc>
              <w:tc>
                <w:tcPr>
                  <w:tcW w:w="2500" w:type="pct"/>
                  <w:vAlign w:val="top"/>
                </w:tcPr>
                <w:p>
                  <w:r>
                    <w:t xml:space="preserve">Listed 1 Jun 2020</w:t>
                  </w:r>
                </w:p>
              </w:tc>
            </w:tr>
            <w:tr>
              <w:trPr/>
              <w:tc>
                <w:tcPr>
                  <w:tcW w:w="300" w:type="pct"/>
                  <w:vMerge/>
                </w:tcPr>
                <w:p/>
              </w:tc>
              <w:tc>
                <w:tcPr>
                  <w:tcW w:w="400" w:type="pct"/>
                  <w:vMerge/>
                </w:tcPr>
                <w:p/>
              </w:tc>
              <w:tc>
                <w:tcPr>
                  <w:tcW w:w="1700" w:type="pct"/>
                  <w:vAlign w:val="top"/>
                </w:tcPr>
                <w:p>
                  <w:r>
                    <w:t xml:space="preserve">12074L</w:t>
                  </w:r>
                </w:p>
              </w:tc>
              <w:tc>
                <w:tcPr>
                  <w:tcW w:w="2500" w:type="pct"/>
                  <w:vAlign w:val="top"/>
                </w:tcPr>
                <w:p>
                  <w:r>
                    <w:t xml:space="preserve">Listed 1 Jun 2020</w:t>
                  </w:r>
                </w:p>
              </w:tc>
            </w:tr>
            <w:tr>
              <w:trPr/>
              <w:tc>
                <w:tcPr>
                  <w:tcW w:w="300" w:type="pct"/>
                  <w:vMerge/>
                </w:tcPr>
                <w:p/>
              </w:tc>
              <w:tc>
                <w:tcPr>
                  <w:tcW w:w="400" w:type="pct"/>
                  <w:vMerge/>
                </w:tcPr>
                <w:p/>
              </w:tc>
              <w:tc>
                <w:tcPr>
                  <w:tcW w:w="1700" w:type="pct"/>
                  <w:vAlign w:val="top"/>
                </w:tcPr>
                <w:p>
                  <w:r>
                    <w:t xml:space="preserve">12311Y</w:t>
                  </w:r>
                </w:p>
              </w:tc>
              <w:tc>
                <w:tcPr>
                  <w:tcW w:w="2500" w:type="pct"/>
                  <w:vAlign w:val="top"/>
                </w:tcPr>
                <w:p>
                  <w:r>
                    <w:t xml:space="preserve">Listed 1 Apr 2021</w:t>
                  </w:r>
                </w:p>
              </w:tc>
            </w:tr>
            <w:tr>
              <w:trPr/>
              <w:tc>
                <w:tcPr>
                  <w:tcW w:w="300" w:type="pct"/>
                  <w:vMerge/>
                </w:tcPr>
                <w:p/>
              </w:tc>
              <w:tc>
                <w:tcPr>
                  <w:tcW w:w="400" w:type="pct"/>
                  <w:vMerge/>
                </w:tcPr>
                <w:p/>
              </w:tc>
              <w:tc>
                <w:tcPr>
                  <w:tcW w:w="1700" w:type="pct"/>
                  <w:vAlign w:val="top"/>
                </w:tcPr>
                <w:p>
                  <w:r>
                    <w:t xml:space="preserve">12314D</w:t>
                  </w:r>
                </w:p>
              </w:tc>
              <w:tc>
                <w:tcPr>
                  <w:tcW w:w="2500" w:type="pct"/>
                  <w:vAlign w:val="top"/>
                </w:tcPr>
                <w:p>
                  <w:r>
                    <w:t xml:space="preserve">Listed 1 Apr 2021</w:t>
                  </w:r>
                </w:p>
              </w:tc>
            </w:tr>
            <w:tr>
              <w:trPr/>
              <w:tc>
                <w:tcPr>
                  <w:tcW w:w="300" w:type="pct"/>
                  <w:vMerge/>
                </w:tcPr>
                <w:p/>
              </w:tc>
              <w:tc>
                <w:tcPr>
                  <w:tcW w:w="400" w:type="pct"/>
                  <w:vMerge/>
                </w:tcPr>
                <w:p/>
              </w:tc>
              <w:tc>
                <w:tcPr>
                  <w:tcW w:w="1700" w:type="pct"/>
                  <w:vAlign w:val="top"/>
                </w:tcPr>
                <w:p>
                  <w:r>
                    <w:t xml:space="preserve">12510K</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12518W</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12525F</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12527H</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12538X</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tcPr>
                <w:p/>
              </w:tc>
              <w:tc>
                <w:tcPr>
                  <w:tcW w:w="1700" w:type="pct"/>
                  <w:vAlign w:val="top"/>
                </w:tcPr>
                <w:p>
                  <w:r>
                    <w:t xml:space="preserve">12545G</w:t>
                  </w:r>
                </w:p>
              </w:tc>
              <w:tc>
                <w:tcPr>
                  <w:tcW w:w="2500" w:type="pct"/>
                  <w:vAlign w:val="top"/>
                </w:tcPr>
                <w:p>
                  <w:r>
                    <w:t xml:space="preserve">Palliative care item.</w:t>
                  </w:r>
                  <w:r>
                    <w:br/>
                  </w:r>
                  <w:r>
                    <w:t xml:space="preserve">Listed 1 Jun 2021</w:t>
                  </w:r>
                </w:p>
              </w:tc>
            </w:tr>
            <w:tr>
              <w:trPr/>
              <w:tc>
                <w:tcPr>
                  <w:tcW w:w="300" w:type="pct"/>
                  <w:vMerge/>
                </w:tcPr>
                <w:p/>
              </w:tc>
              <w:tc>
                <w:tcPr>
                  <w:tcW w:w="400" w:type="pct"/>
                  <w:vMerge w:val="restart"/>
                  <w:vAlign w:val="top"/>
                </w:tcPr>
                <w:p>
                  <w:r>
                    <w:t xml:space="preserve">OXYCODONE + NALOXONE</w:t>
                  </w:r>
                </w:p>
              </w:tc>
              <w:tc>
                <w:tcPr>
                  <w:tcW w:w="1700" w:type="pct"/>
                  <w:vAlign w:val="top"/>
                </w:tcPr>
                <w:p>
                  <w:r>
                    <w:t xml:space="preserve">08000C</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08934F</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08935G</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08936H</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10757E</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10758F</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10776E</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11102H</w:t>
                  </w:r>
                </w:p>
              </w:tc>
              <w:tc>
                <w:tcPr>
                  <w:tcW w:w="2500" w:type="pct"/>
                  <w:vAlign w:val="top"/>
                </w:tcPr>
                <w:p>
                  <w:r>
                    <w:t xml:space="preserve">Listed 1 May 2017</w:t>
                  </w:r>
                </w:p>
              </w:tc>
            </w:tr>
            <w:tr>
              <w:trPr/>
              <w:tc>
                <w:tcPr>
                  <w:tcW w:w="300" w:type="pct"/>
                  <w:vMerge/>
                </w:tcPr>
                <w:p/>
              </w:tc>
              <w:tc>
                <w:tcPr>
                  <w:tcW w:w="400" w:type="pct"/>
                  <w:vMerge/>
                </w:tcPr>
                <w:p/>
              </w:tc>
              <w:tc>
                <w:tcPr>
                  <w:tcW w:w="1700" w:type="pct"/>
                  <w:vAlign w:val="top"/>
                </w:tcPr>
                <w:p>
                  <w:r>
                    <w:t xml:space="preserve">11111T</w:t>
                  </w:r>
                </w:p>
              </w:tc>
              <w:tc>
                <w:tcPr>
                  <w:tcW w:w="2500" w:type="pct"/>
                  <w:vAlign w:val="top"/>
                </w:tcPr>
                <w:p>
                  <w:r>
                    <w:t xml:space="preserve">Listed 1 May 2017</w:t>
                  </w:r>
                </w:p>
              </w:tc>
            </w:tr>
            <w:tr>
              <w:trPr/>
              <w:tc>
                <w:tcPr>
                  <w:tcW w:w="300" w:type="pct"/>
                  <w:vMerge/>
                </w:tcPr>
                <w:p/>
              </w:tc>
              <w:tc>
                <w:tcPr>
                  <w:tcW w:w="400" w:type="pct"/>
                  <w:vMerge/>
                </w:tcPr>
                <w:p/>
              </w:tc>
              <w:tc>
                <w:tcPr>
                  <w:tcW w:w="1700" w:type="pct"/>
                  <w:vAlign w:val="top"/>
                </w:tcPr>
                <w:p>
                  <w:r>
                    <w:t xml:space="preserve">12471J</w:t>
                  </w:r>
                </w:p>
              </w:tc>
              <w:tc>
                <w:tcPr>
                  <w:tcW w:w="2500" w:type="pct"/>
                  <w:vAlign w:val="top"/>
                </w:tcPr>
                <w:p>
                  <w:r>
                    <w:t xml:space="preserve">Palliative care Item.  Listed 1 Jun 2021  </w:t>
                  </w:r>
                </w:p>
              </w:tc>
            </w:tr>
            <w:tr>
              <w:trPr/>
              <w:tc>
                <w:tcPr>
                  <w:tcW w:w="300" w:type="pct"/>
                  <w:vMerge/>
                </w:tcPr>
                <w:p/>
              </w:tc>
              <w:tc>
                <w:tcPr>
                  <w:tcW w:w="400" w:type="pct"/>
                  <w:vMerge/>
                </w:tcPr>
                <w:p/>
              </w:tc>
              <w:tc>
                <w:tcPr>
                  <w:tcW w:w="1700" w:type="pct"/>
                  <w:vAlign w:val="top"/>
                </w:tcPr>
                <w:p>
                  <w:r>
                    <w:t xml:space="preserve">12475N</w:t>
                  </w:r>
                </w:p>
              </w:tc>
              <w:tc>
                <w:tcPr>
                  <w:tcW w:w="2500" w:type="pct"/>
                  <w:vAlign w:val="top"/>
                </w:tcPr>
                <w:p>
                  <w:r>
                    <w:t xml:space="preserve">Palliative care item. Listed 1 Jun 2021</w:t>
                  </w:r>
                </w:p>
              </w:tc>
            </w:tr>
            <w:tr>
              <w:trPr/>
              <w:tc>
                <w:tcPr>
                  <w:tcW w:w="300" w:type="pct"/>
                  <w:vMerge/>
                </w:tcPr>
                <w:p/>
              </w:tc>
              <w:tc>
                <w:tcPr>
                  <w:tcW w:w="400" w:type="pct"/>
                  <w:vMerge/>
                </w:tcPr>
                <w:p/>
              </w:tc>
              <w:tc>
                <w:tcPr>
                  <w:tcW w:w="1700" w:type="pct"/>
                  <w:vAlign w:val="top"/>
                </w:tcPr>
                <w:p>
                  <w:r>
                    <w:t xml:space="preserve">12486E</w:t>
                  </w:r>
                </w:p>
              </w:tc>
              <w:tc>
                <w:tcPr>
                  <w:tcW w:w="2500" w:type="pct"/>
                  <w:vAlign w:val="top"/>
                </w:tcPr>
                <w:p>
                  <w:r>
                    <w:t xml:space="preserve">Palliative care item. Listed 1 Jun 2021</w:t>
                  </w:r>
                </w:p>
              </w:tc>
            </w:tr>
            <w:tr>
              <w:trPr/>
              <w:tc>
                <w:tcPr>
                  <w:tcW w:w="300" w:type="pct"/>
                  <w:vMerge/>
                </w:tcPr>
                <w:p/>
              </w:tc>
              <w:tc>
                <w:tcPr>
                  <w:tcW w:w="400" w:type="pct"/>
                  <w:vMerge/>
                </w:tcPr>
                <w:p/>
              </w:tc>
              <w:tc>
                <w:tcPr>
                  <w:tcW w:w="1700" w:type="pct"/>
                  <w:vAlign w:val="top"/>
                </w:tcPr>
                <w:p>
                  <w:r>
                    <w:t xml:space="preserve">12498T</w:t>
                  </w:r>
                </w:p>
              </w:tc>
              <w:tc>
                <w:tcPr>
                  <w:tcW w:w="2500" w:type="pct"/>
                  <w:vAlign w:val="top"/>
                </w:tcPr>
                <w:p>
                  <w:r>
                    <w:t xml:space="preserve">Palliative care item. Listed 1 Jun 2021</w:t>
                  </w:r>
                </w:p>
              </w:tc>
            </w:tr>
            <w:tr>
              <w:trPr/>
              <w:tc>
                <w:tcPr>
                  <w:tcW w:w="300" w:type="pct"/>
                  <w:vMerge/>
                </w:tcPr>
                <w:p/>
              </w:tc>
              <w:tc>
                <w:tcPr>
                  <w:tcW w:w="400" w:type="pct"/>
                  <w:vMerge/>
                </w:tcPr>
                <w:p/>
              </w:tc>
              <w:tc>
                <w:tcPr>
                  <w:tcW w:w="1700" w:type="pct"/>
                  <w:vAlign w:val="top"/>
                </w:tcPr>
                <w:p>
                  <w:r>
                    <w:t xml:space="preserve">12511L</w:t>
                  </w:r>
                </w:p>
              </w:tc>
              <w:tc>
                <w:tcPr>
                  <w:tcW w:w="2500" w:type="pct"/>
                  <w:vAlign w:val="top"/>
                </w:tcPr>
                <w:p>
                  <w:r>
                    <w:t xml:space="preserve">Palliative care item. Listed 1 Jun 2021</w:t>
                  </w:r>
                </w:p>
              </w:tc>
            </w:tr>
            <w:tr>
              <w:trPr/>
              <w:tc>
                <w:tcPr>
                  <w:tcW w:w="300" w:type="pct"/>
                  <w:vMerge/>
                </w:tcPr>
                <w:p/>
              </w:tc>
              <w:tc>
                <w:tcPr>
                  <w:tcW w:w="400" w:type="pct"/>
                  <w:vMerge/>
                </w:tcPr>
                <w:p/>
              </w:tc>
              <w:tc>
                <w:tcPr>
                  <w:tcW w:w="1700" w:type="pct"/>
                  <w:vAlign w:val="top"/>
                </w:tcPr>
                <w:p>
                  <w:r>
                    <w:t xml:space="preserve">12522C</w:t>
                  </w:r>
                </w:p>
              </w:tc>
              <w:tc>
                <w:tcPr>
                  <w:tcW w:w="2500" w:type="pct"/>
                  <w:vAlign w:val="top"/>
                </w:tcPr>
                <w:p>
                  <w:r>
                    <w:t xml:space="preserve">Palliative care item. Listed 1 Jun 2021</w:t>
                  </w:r>
                </w:p>
              </w:tc>
            </w:tr>
            <w:tr>
              <w:trPr/>
              <w:tc>
                <w:tcPr>
                  <w:tcW w:w="300" w:type="pct"/>
                  <w:vMerge/>
                </w:tcPr>
                <w:p/>
              </w:tc>
              <w:tc>
                <w:tcPr>
                  <w:tcW w:w="400" w:type="pct"/>
                  <w:vMerge/>
                </w:tcPr>
                <w:p/>
              </w:tc>
              <w:tc>
                <w:tcPr>
                  <w:tcW w:w="1700" w:type="pct"/>
                  <w:vAlign w:val="top"/>
                </w:tcPr>
                <w:p>
                  <w:r>
                    <w:t xml:space="preserve">12523D</w:t>
                  </w:r>
                </w:p>
              </w:tc>
              <w:tc>
                <w:tcPr>
                  <w:tcW w:w="2500" w:type="pct"/>
                  <w:vAlign w:val="top"/>
                </w:tcPr>
                <w:p>
                  <w:r>
                    <w:t xml:space="preserve">Palliative care item. Listed 1 Jun 2021</w:t>
                  </w:r>
                </w:p>
              </w:tc>
            </w:tr>
            <w:tr>
              <w:trPr/>
              <w:tc>
                <w:tcPr>
                  <w:tcW w:w="300" w:type="pct"/>
                  <w:vMerge/>
                </w:tcPr>
                <w:p/>
              </w:tc>
              <w:tc>
                <w:tcPr>
                  <w:tcW w:w="400" w:type="pct"/>
                  <w:vMerge/>
                </w:tcPr>
                <w:p/>
              </w:tc>
              <w:tc>
                <w:tcPr>
                  <w:tcW w:w="1700" w:type="pct"/>
                  <w:vAlign w:val="top"/>
                </w:tcPr>
                <w:p>
                  <w:r>
                    <w:t xml:space="preserve">12532N</w:t>
                  </w:r>
                </w:p>
              </w:tc>
              <w:tc>
                <w:tcPr>
                  <w:tcW w:w="2500" w:type="pct"/>
                  <w:vAlign w:val="top"/>
                </w:tcPr>
                <w:p>
                  <w:r>
                    <w:t xml:space="preserve">Palliative care item. Listed 1 Jun 2021</w:t>
                  </w:r>
                </w:p>
              </w:tc>
            </w:tr>
            <w:tr>
              <w:trPr/>
              <w:tc>
                <w:tcPr>
                  <w:tcW w:w="300" w:type="pct"/>
                  <w:vMerge/>
                </w:tcPr>
                <w:p/>
              </w:tc>
              <w:tc>
                <w:tcPr>
                  <w:tcW w:w="400" w:type="pct"/>
                  <w:vMerge/>
                </w:tcPr>
                <w:p/>
              </w:tc>
              <w:tc>
                <w:tcPr>
                  <w:tcW w:w="1700" w:type="pct"/>
                  <w:vAlign w:val="top"/>
                </w:tcPr>
                <w:p>
                  <w:r>
                    <w:t xml:space="preserve">12540B</w:t>
                  </w:r>
                </w:p>
              </w:tc>
              <w:tc>
                <w:tcPr>
                  <w:tcW w:w="2500" w:type="pct"/>
                  <w:vAlign w:val="top"/>
                </w:tcPr>
                <w:p>
                  <w:r>
                    <w:t xml:space="preserve">Listed 1 Jun 2021</w:t>
                  </w:r>
                </w:p>
              </w:tc>
            </w:tr>
            <w:tr>
              <w:trPr/>
              <w:tc>
                <w:tcPr>
                  <w:tcW w:w="300" w:type="pct"/>
                  <w:vMerge/>
                </w:tcPr>
                <w:p/>
              </w:tc>
              <w:tc>
                <w:tcPr>
                  <w:tcW w:w="400" w:type="pct"/>
                  <w:vMerge w:val="restart"/>
                  <w:vAlign w:val="top"/>
                </w:tcPr>
                <w:p>
                  <w:r>
                    <w:t xml:space="preserve">PARACETAMOL + CODEINE</w:t>
                  </w:r>
                </w:p>
              </w:tc>
              <w:tc>
                <w:tcPr>
                  <w:tcW w:w="1700" w:type="pct"/>
                  <w:vAlign w:val="top"/>
                </w:tcPr>
                <w:p>
                  <w:r>
                    <w:t xml:space="preserve">01215Y</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03316M</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04170L</w:t>
                  </w:r>
                </w:p>
              </w:tc>
              <w:tc>
                <w:tcPr>
                  <w:tcW w:w="2500" w:type="pct"/>
                  <w:vAlign w:val="top"/>
                </w:tcPr>
                <w:p>
                  <w:r>
                    <w:t xml:space="preserve">RPBS, </w:t>
                  </w:r>
                  <w:r>
                    <w:br/>
                  </w:r>
                  <w:r>
                    <w:t xml:space="preserve">Delisted 1 Oct 2017</w:t>
                  </w:r>
                </w:p>
              </w:tc>
            </w:tr>
            <w:tr>
              <w:trPr/>
              <w:tc>
                <w:tcPr>
                  <w:tcW w:w="300" w:type="pct"/>
                  <w:vMerge/>
                </w:tcPr>
                <w:p/>
              </w:tc>
              <w:tc>
                <w:tcPr>
                  <w:tcW w:w="400" w:type="pct"/>
                  <w:vMerge/>
                </w:tcPr>
                <w:p/>
              </w:tc>
              <w:tc>
                <w:tcPr>
                  <w:tcW w:w="1700" w:type="pct"/>
                  <w:vAlign w:val="top"/>
                </w:tcPr>
                <w:p>
                  <w:r>
                    <w:t xml:space="preserve">04171M</w:t>
                  </w:r>
                </w:p>
              </w:tc>
              <w:tc>
                <w:tcPr>
                  <w:tcW w:w="2500" w:type="pct"/>
                  <w:vAlign w:val="top"/>
                </w:tcPr>
                <w:p>
                  <w:r>
                    <w:t xml:space="preserve">RPBS,</w:t>
                  </w:r>
                  <w:r>
                    <w:br/>
                  </w:r>
                  <w:r>
                    <w:t xml:space="preserve">Delisted 1 Nov 2017</w:t>
                  </w:r>
                </w:p>
              </w:tc>
            </w:tr>
            <w:tr>
              <w:trPr/>
              <w:tc>
                <w:tcPr>
                  <w:tcW w:w="300" w:type="pct"/>
                  <w:vMerge/>
                </w:tcPr>
                <w:p/>
              </w:tc>
              <w:tc>
                <w:tcPr>
                  <w:tcW w:w="400" w:type="pct"/>
                  <w:vMerge/>
                </w:tcPr>
                <w:p/>
              </w:tc>
              <w:tc>
                <w:tcPr>
                  <w:tcW w:w="1700" w:type="pct"/>
                  <w:vAlign w:val="top"/>
                </w:tcPr>
                <w:p>
                  <w:r>
                    <w:t xml:space="preserve">04275B</w:t>
                  </w:r>
                </w:p>
              </w:tc>
              <w:tc>
                <w:tcPr>
                  <w:tcW w:w="2500" w:type="pct"/>
                  <w:vAlign w:val="top"/>
                </w:tcPr>
                <w:p>
                  <w:r>
                    <w:t xml:space="preserve">RPBS</w:t>
                  </w:r>
                </w:p>
              </w:tc>
            </w:tr>
            <w:tr>
              <w:trPr/>
              <w:tc>
                <w:tcPr>
                  <w:tcW w:w="300" w:type="pct"/>
                  <w:vMerge/>
                </w:tcPr>
                <w:p/>
              </w:tc>
              <w:tc>
                <w:tcPr>
                  <w:tcW w:w="400" w:type="pct"/>
                  <w:vMerge/>
                </w:tcPr>
                <w:p/>
              </w:tc>
              <w:tc>
                <w:tcPr>
                  <w:tcW w:w="1700" w:type="pct"/>
                  <w:vAlign w:val="top"/>
                </w:tcPr>
                <w:p>
                  <w:r>
                    <w:t xml:space="preserve">08785J</w:t>
                  </w:r>
                </w:p>
              </w:tc>
              <w:tc>
                <w:tcPr>
                  <w:tcW w:w="2500" w:type="pct"/>
                  <w:vAlign w:val="top"/>
                </w:tcPr>
                <w:p>
                  <w:r>
                    <w:t xml:space="preserve">Delisted 1 Jun 2020</w:t>
                  </w:r>
                </w:p>
              </w:tc>
            </w:tr>
            <w:tr>
              <w:trPr/>
              <w:tc>
                <w:tcPr>
                  <w:tcW w:w="300" w:type="pct"/>
                  <w:vMerge/>
                </w:tcPr>
                <w:p/>
              </w:tc>
              <w:tc>
                <w:tcPr>
                  <w:tcW w:w="400" w:type="pct"/>
                  <w:vMerge/>
                </w:tcPr>
                <w:p/>
              </w:tc>
              <w:tc>
                <w:tcPr>
                  <w:tcW w:w="1700" w:type="pct"/>
                  <w:vAlign w:val="top"/>
                </w:tcPr>
                <w:p>
                  <w:r>
                    <w:t xml:space="preserve">10186D</w:t>
                  </w:r>
                </w:p>
              </w:tc>
              <w:tc>
                <w:tcPr>
                  <w:tcW w:w="2500" w:type="pct"/>
                  <w:vAlign w:val="top"/>
                </w:tcPr>
                <w:p>
                  <w:r>
                    <w:t xml:space="preserve">RPBS,</w:t>
                  </w:r>
                  <w:r>
                    <w:br/>
                  </w:r>
                  <w:r>
                    <w:t xml:space="preserve">Delisted 1 Feb 2018</w:t>
                  </w:r>
                </w:p>
              </w:tc>
            </w:tr>
            <w:tr>
              <w:trPr/>
              <w:tc>
                <w:tcPr>
                  <w:tcW w:w="300" w:type="pct"/>
                  <w:vMerge/>
                </w:tcPr>
                <w:p/>
              </w:tc>
              <w:tc>
                <w:tcPr>
                  <w:tcW w:w="400" w:type="pct"/>
                  <w:vMerge/>
                </w:tcPr>
                <w:p/>
              </w:tc>
              <w:tc>
                <w:tcPr>
                  <w:tcW w:w="1700" w:type="pct"/>
                  <w:vAlign w:val="top"/>
                </w:tcPr>
                <w:p>
                  <w:r>
                    <w:t xml:space="preserve">12022R</w:t>
                  </w:r>
                </w:p>
              </w:tc>
              <w:tc>
                <w:tcPr>
                  <w:tcW w:w="2500" w:type="pct"/>
                  <w:vAlign w:val="top"/>
                </w:tcPr>
                <w:p>
                  <w:r>
                    <w:t xml:space="preserve">Listed 1 Jun 2020</w:t>
                  </w:r>
                </w:p>
              </w:tc>
            </w:tr>
            <w:tr>
              <w:trPr/>
              <w:tc>
                <w:tcPr>
                  <w:tcW w:w="300" w:type="pct"/>
                  <w:vMerge/>
                </w:tcPr>
                <w:p/>
              </w:tc>
              <w:tc>
                <w:tcPr>
                  <w:tcW w:w="400" w:type="pct"/>
                  <w:vMerge/>
                </w:tcPr>
                <w:p/>
              </w:tc>
              <w:tc>
                <w:tcPr>
                  <w:tcW w:w="1700" w:type="pct"/>
                  <w:vAlign w:val="top"/>
                </w:tcPr>
                <w:p>
                  <w:r>
                    <w:t xml:space="preserve">12066C</w:t>
                  </w:r>
                </w:p>
              </w:tc>
              <w:tc>
                <w:tcPr>
                  <w:tcW w:w="2500" w:type="pct"/>
                  <w:vAlign w:val="top"/>
                </w:tcPr>
                <w:p>
                  <w:r>
                    <w:t xml:space="preserve">Listed 1 Jun 2020</w:t>
                  </w:r>
                </w:p>
              </w:tc>
            </w:tr>
            <w:tr>
              <w:trPr/>
              <w:tc>
                <w:tcPr>
                  <w:tcW w:w="300" w:type="pct"/>
                  <w:vMerge/>
                </w:tcPr>
                <w:p/>
              </w:tc>
              <w:tc>
                <w:tcPr>
                  <w:tcW w:w="400" w:type="pct"/>
                  <w:vMerge w:val="restart"/>
                  <w:vAlign w:val="top"/>
                </w:tcPr>
                <w:p>
                  <w:r>
                    <w:t xml:space="preserve">TAPENTADOL</w:t>
                  </w:r>
                </w:p>
              </w:tc>
              <w:tc>
                <w:tcPr>
                  <w:tcW w:w="1700" w:type="pct"/>
                  <w:vAlign w:val="top"/>
                </w:tcPr>
                <w:p>
                  <w:r>
                    <w:t xml:space="preserve">10091D</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10092E</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10094G</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10096J</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10100N</w:t>
                  </w:r>
                </w:p>
              </w:tc>
              <w:tc>
                <w:tcPr>
                  <w:tcW w:w="2500" w:type="pct"/>
                  <w:vAlign w:val="top"/>
                </w:tcPr>
                <w:p>
                  <w:r>
                    <w:t xml:space="preserve"> </w:t>
                  </w:r>
                </w:p>
              </w:tc>
            </w:tr>
            <w:tr>
              <w:trPr/>
              <w:tc>
                <w:tcPr>
                  <w:tcW w:w="300" w:type="pct"/>
                  <w:vMerge/>
                </w:tcPr>
                <w:p/>
              </w:tc>
              <w:tc>
                <w:tcPr>
                  <w:tcW w:w="400" w:type="pct"/>
                  <w:vMerge w:val="restart"/>
                  <w:vAlign w:val="top"/>
                </w:tcPr>
                <w:p>
                  <w:r>
                    <w:t xml:space="preserve">TRAMADOL</w:t>
                  </w:r>
                </w:p>
              </w:tc>
              <w:tc>
                <w:tcPr>
                  <w:tcW w:w="1700" w:type="pct"/>
                  <w:vAlign w:val="top"/>
                </w:tcPr>
                <w:p>
                  <w:r>
                    <w:t xml:space="preserve">02527B</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05150C</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05231H</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05232J</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08455B</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08523N</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08524P</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08525Q</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08582Q</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08611F</w:t>
                  </w:r>
                </w:p>
              </w:tc>
              <w:tc>
                <w:tcPr>
                  <w:tcW w:w="2500" w:type="pct"/>
                  <w:vAlign w:val="top"/>
                </w:tcPr>
                <w:p>
                  <w:r>
                    <w:t xml:space="preserve">Delisted 1 Jun 2020</w:t>
                  </w:r>
                </w:p>
              </w:tc>
            </w:tr>
            <w:tr>
              <w:trPr/>
              <w:tc>
                <w:tcPr>
                  <w:tcW w:w="300" w:type="pct"/>
                  <w:vMerge/>
                </w:tcPr>
                <w:p/>
              </w:tc>
              <w:tc>
                <w:tcPr>
                  <w:tcW w:w="400" w:type="pct"/>
                  <w:vMerge/>
                </w:tcPr>
                <w:p/>
              </w:tc>
              <w:tc>
                <w:tcPr>
                  <w:tcW w:w="1700" w:type="pct"/>
                  <w:vAlign w:val="top"/>
                </w:tcPr>
                <w:p>
                  <w:r>
                    <w:t xml:space="preserve">08843K</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12008B</w:t>
                  </w:r>
                </w:p>
              </w:tc>
              <w:tc>
                <w:tcPr>
                  <w:tcW w:w="2500" w:type="pct"/>
                  <w:vAlign w:val="top"/>
                </w:tcPr>
                <w:p>
                  <w:r>
                    <w:t xml:space="preserve">Listed 1 Jun 2020</w:t>
                  </w:r>
                </w:p>
              </w:tc>
            </w:tr>
            <w:tr>
              <w:trPr/>
              <w:tc>
                <w:tcPr>
                  <w:tcW w:w="300" w:type="pct"/>
                  <w:vMerge/>
                </w:tcPr>
                <w:p/>
              </w:tc>
              <w:tc>
                <w:tcPr>
                  <w:tcW w:w="400" w:type="pct"/>
                  <w:vMerge/>
                </w:tcPr>
                <w:p/>
              </w:tc>
              <w:tc>
                <w:tcPr>
                  <w:tcW w:w="1700" w:type="pct"/>
                  <w:vAlign w:val="top"/>
                </w:tcPr>
                <w:p>
                  <w:r>
                    <w:t xml:space="preserve">12024W</w:t>
                  </w:r>
                </w:p>
              </w:tc>
              <w:tc>
                <w:tcPr>
                  <w:tcW w:w="2500" w:type="pct"/>
                  <w:vAlign w:val="top"/>
                </w:tcPr>
                <w:p>
                  <w:r>
                    <w:t xml:space="preserve">Listed 1 Jun 2020</w:t>
                  </w:r>
                </w:p>
              </w:tc>
            </w:tr>
            <w:tr>
              <w:trPr/>
              <w:tc>
                <w:tcPr>
                  <w:tcW w:w="300" w:type="pct"/>
                  <w:vMerge w:val="restart"/>
                  <w:vAlign w:val="top"/>
                </w:tcPr>
                <w:p>
                  <w:r>
                    <w:t xml:space="preserve">R05DA04</w:t>
                  </w:r>
                </w:p>
              </w:tc>
              <w:tc>
                <w:tcPr>
                  <w:tcW w:w="400" w:type="pct"/>
                  <w:vMerge w:val="restart"/>
                  <w:vAlign w:val="top"/>
                </w:tcPr>
                <w:p>
                  <w:r>
                    <w:t xml:space="preserve">CODEINE</w:t>
                  </w:r>
                </w:p>
              </w:tc>
              <w:tc>
                <w:tcPr>
                  <w:tcW w:w="1700" w:type="pct"/>
                  <w:vAlign w:val="top"/>
                </w:tcPr>
                <w:p>
                  <w:r>
                    <w:t xml:space="preserve">07530H</w:t>
                  </w:r>
                </w:p>
              </w:tc>
              <w:tc>
                <w:tcPr>
                  <w:tcW w:w="2500" w:type="pct"/>
                  <w:vAlign w:val="top"/>
                </w:tcPr>
                <w:p>
                  <w:r>
                    <w:t xml:space="preserve"> </w:t>
                  </w:r>
                </w:p>
              </w:tc>
            </w:tr>
            <w:tr>
              <w:trPr/>
              <w:tc>
                <w:tcPr>
                  <w:tcW w:w="300" w:type="pct"/>
                  <w:vMerge/>
                </w:tcPr>
                <w:p/>
              </w:tc>
              <w:tc>
                <w:tcPr>
                  <w:tcW w:w="400" w:type="pct"/>
                  <w:vMerge/>
                </w:tcPr>
                <w:p/>
              </w:tc>
              <w:tc>
                <w:tcPr>
                  <w:tcW w:w="1700" w:type="pct"/>
                  <w:vAlign w:val="top"/>
                </w:tcPr>
                <w:p>
                  <w:r>
                    <w:t xml:space="preserve">12081W</w:t>
                  </w:r>
                </w:p>
              </w:tc>
              <w:tc>
                <w:tcPr>
                  <w:tcW w:w="2500" w:type="pct"/>
                  <w:vAlign w:val="top"/>
                </w:tcPr>
                <w:p>
                  <w:r>
                    <w:t xml:space="preserve">Listed 1 Jul 2020</w:t>
                  </w:r>
                  <w:r>
                    <w:br/>
                  </w:r>
                  <w:r>
                    <w:t xml:space="preserve">Delisted 1 May 2021</w:t>
                  </w:r>
                </w:p>
              </w:tc>
            </w:tr>
          </w:tbl>
          <w:p>
            <w:r>
              <w:rPr>
                <w:i/>
              </w:rPr>
              <w:t xml:space="preserve">Drugs used in opioid dependence</w:t>
            </w:r>
            <w:r>
              <w:t xml:space="preserve"> (N07BC) are not included because these drugs are not considered consistent with the intent of the indicator. </w:t>
            </w:r>
          </w:p>
          <w:p>
            <w:r>
              <w:t xml:space="preserve">PBS/RPBS records consistent with the intent of this indicator are identified as opioid medicines based on the listed Anatomical Therapeutic Chemical (ATC) codes, not PBS item codes. PBS items captured under the same ATC codes may change over time as drugs are added or removed. Therefore PBS item codes listed are indicative of the complete set of PBS/RPBS items captured in the data extract at the time of analysis.</w:t>
            </w:r>
          </w:p>
          <w:p>
            <w:r>
              <w:t xml:space="preserve">Data extraction for opioid medicines dispensing was performed on 11 October 2021.</w:t>
            </w:r>
          </w:p>
          <w:p>
            <w:r>
              <w:t xml:space="preserve">Presented as the following rates:</w:t>
            </w:r>
          </w:p>
          <w:p>
            <w:r>
              <w:t xml:space="preserve">(a)    number of prescriptions per 100,000 people</w:t>
            </w:r>
          </w:p>
          <w:p>
            <w:r>
              <w:t xml:space="preserve">(b)    number of patients per 100,000 people</w:t>
            </w:r>
          </w:p>
          <w:p>
            <w:r>
              <w:t xml:space="preserve">(c)     number of defined daily doses (DDD) per 1,000 people per day</w:t>
            </w:r>
          </w:p>
          <w:p>
            <w:r>
              <w:t xml:space="preserve">Rates are directly age-sex standardised, to the 2001 Australian population, using 5-year age groups: 0-4, 5-9, … , 80-84, 85 and over.</w:t>
            </w:r>
          </w:p>
          <w:p>
            <w:r>
              <w:t xml:space="preserve">For more information about age-standardisation in general see </w:t>
            </w:r>
            <w:hyperlink w:history="true" r:id="Rcd2ba022afd4456f">
              <w:r>
                <w:rPr>
                  <w:rStyle w:val="Hyperlink"/>
                </w:rPr>
                <w:t xml:space="preserve">Age-standardised rate</w:t>
              </w:r>
            </w:hyperlink>
          </w:p>
          <w:p>
            <w:r>
              <w:t xml:space="preserve">A patient’s age is calculated in years as the difference between the patient’s date of birth and date of supply for the prescription. Date of birth and sex are as reported on a patient’s last prescription for any drug, extracted on 11 October 2021.</w:t>
            </w:r>
          </w:p>
          <w:p>
            <w:r>
              <w:t xml:space="preserve">Prescriptions are allocated to a financial year based on the date the medicine was supplied to the patient. For example, for 2016-17, the date of supply is between 1 July 2016 and 30 June 2017. </w:t>
            </w:r>
          </w:p>
          <w:p>
            <w:r>
              <w:t xml:space="preserve">Analysis by Statistical Area Level 3 (SA3) 2016 is based on the patient's enrolment postcode as last reported by the patient to Medicare, valid at date of supply.</w:t>
            </w:r>
          </w:p>
          <w:p>
            <w:r>
              <w:t xml:space="preserve">Suppress data (number and rate) if at least one of the following conditions are met:</w:t>
            </w:r>
          </w:p>
          <w:p>
            <w:pPr>
              <w:pStyle w:val="ListParagraph"/>
              <w:numPr>
                <w:ilvl w:val="0"/>
                <w:numId w:val="2"/>
              </w:numPr>
            </w:pPr>
            <w:r>
              <w:t xml:space="preserve">        the total denominator is less than 1,000</w:t>
            </w:r>
          </w:p>
          <w:p>
            <w:pPr>
              <w:pStyle w:val="ListParagraph"/>
              <w:numPr>
                <w:ilvl w:val="0"/>
                <w:numId w:val="2"/>
              </w:numPr>
            </w:pPr>
            <w:r>
              <w:t xml:space="preserve">        the total numerator is less than 20.</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a7059137c183419a">
              <w:r>
                <w:rPr>
                  <w:rStyle w:val="Hyperlink"/>
                </w:rPr>
                <w:t xml:space="preserve">Technical Supplement of the Third Atlas.</w:t>
              </w:r>
            </w:hyperlink>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(b)  [Numerator ÷ Denominator] x 100,000</w:t>
            </w:r>
          </w:p>
          <w:p>
            <w:pP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2016-17, 2017-18, 2018-19, 2019-20 and 2020-21:</w:t>
            </w:r>
          </w:p>
          <w:p>
            <w:pPr>
              <w:spacing w:after="160"/>
            </w:pPr>
            <w:r>
              <w:rPr>
                <w:rStyle w:val="row-content-rich-text"/>
              </w:rPr>
              <w:t xml:space="preserve">(a)    Number of opioid prescriptions dispensed, all ages</w:t>
            </w:r>
          </w:p>
          <w:p>
            <w:pPr>
              <w:spacing w:after="160"/>
            </w:pPr>
            <w:r>
              <w:rPr>
                <w:rStyle w:val="row-content-rich-text"/>
              </w:rPr>
              <w:t xml:space="preserve">(b)    Number of patients dispensed at least one opioid prescription, all ages</w:t>
            </w:r>
          </w:p>
          <w:p>
            <w:pPr/>
            <w:r>
              <w:rPr>
                <w:rStyle w:val="row-content-rich-text"/>
              </w:rPr>
              <w:t xml:space="preserve">(c)    Number of DDD of opioid medicines dispensed [mass amount x quantity dispensed ÷ DDD amount], all ages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 - Anatomical Therapeutic Chemical (ATC) code, ANN(AANN)</w:t>
            </w:r>
          </w:p>
          <w:p>
            <w:r>
              <w:rPr>
                <w:rStyle w:val="row-content"/>
              </w:rPr>
              <w:t xml:space="preserve">PBS and RPBS data 2016-17, 2017-18, 2018-19, 2019-20 and 2020-21 extracted on 11 October 2021.</w:t>
            </w:r>
          </w:p>
          <w:p>
            <w:r>
              <w:rPr>
                <w:rStyle w:val="row-content"/>
              </w:rPr>
              <w:t xml:space="preserve"> </w:t>
            </w:r>
          </w:p>
          <w:p>
            <w:r>
              <w:rPr>
                <w:rStyle w:val="row-content"/>
                <w:b/>
              </w:rPr>
              <w:t xml:space="preserve">Data Source</w:t>
            </w:r>
          </w:p>
          <w:p>
            <w:hyperlink w:history="true" r:id="Rcfb5cb9ac7574cfe">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 - mass amount, N(14.5)</w:t>
            </w:r>
          </w:p>
          <w:p>
            <w:r>
              <w:rPr>
                <w:rStyle w:val="row-content"/>
              </w:rPr>
              <w:t xml:space="preserve">PBS and RPBS data 2016–17, 2017–18, 2018–19, 2019–20 and 2020–21 extracted on 11 October 2021.</w:t>
            </w:r>
          </w:p>
          <w:p>
            <w:r>
              <w:rPr>
                <w:rStyle w:val="row-content"/>
              </w:rPr>
              <w:t xml:space="preserve"> </w:t>
            </w:r>
          </w:p>
          <w:p>
            <w:r>
              <w:rPr>
                <w:rStyle w:val="row-content"/>
                <w:b/>
              </w:rPr>
              <w:t xml:space="preserve">Data Source</w:t>
            </w:r>
          </w:p>
          <w:p>
            <w:hyperlink w:history="true" r:id="R76a84aa9900643ea">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 - Anatomical Therapeutic Chemical (ATC) code, ANN(AANN)</w:t>
            </w:r>
          </w:p>
          <w:p>
            <w:r>
              <w:rPr>
                <w:rStyle w:val="row-content"/>
              </w:rPr>
              <w:t xml:space="preserve">PBS and RPBS data 2016-17, 2017-18, 2018-19, 2019-20 and 2020-21 extracted on 11 October 2021.</w:t>
            </w:r>
          </w:p>
          <w:p>
            <w:r>
              <w:rPr>
                <w:rStyle w:val="row-content"/>
              </w:rPr>
              <w:t xml:space="preserve"> </w:t>
            </w:r>
          </w:p>
          <w:p>
            <w:r>
              <w:rPr>
                <w:rStyle w:val="row-content"/>
                <w:b/>
              </w:rPr>
              <w:t xml:space="preserve">Data Source</w:t>
            </w:r>
          </w:p>
          <w:p>
            <w:hyperlink w:history="true" r:id="R028e2bb4ccdc418f">
              <w:r>
                <w:rPr>
                  <w:rStyle w:val="Hyperlink"/>
                </w:rPr>
                <w:t xml:space="preserve">Repatriation Pharmaceutical Benefits Scheme (RPBS)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e290c38ee99f4e35">
              <w:r>
                <w:rPr>
                  <w:rStyle w:val="Hyperlink"/>
                </w:rPr>
                <w:t xml:space="preserve">Person—date of birth, DDMMYYYY</w:t>
              </w:r>
            </w:hyperlink>
          </w:p>
          <w:p>
            <w:r>
              <w:rPr>
                <w:rStyle w:val="row-content"/>
                <w:b/>
              </w:rPr>
              <w:t xml:space="preserve">Data Source</w:t>
            </w:r>
          </w:p>
          <w:p>
            <w:hyperlink w:history="true" r:id="R086758995f084d9e">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6db76560864d53">
              <w:r>
                <w:rPr>
                  <w:rStyle w:val="Hyperlink"/>
                </w:rPr>
                <w:t xml:space="preserve">Pharmaceutical Benefits Scheme (PBS) prescription—PBS item prescribed, code NN[NNN]A</w:t>
              </w:r>
            </w:hyperlink>
          </w:p>
          <w:p>
            <w:r>
              <w:rPr>
                <w:rStyle w:val="row-content"/>
                <w:b/>
              </w:rPr>
              <w:t xml:space="preserve">Data Source</w:t>
            </w:r>
          </w:p>
          <w:p>
            <w:hyperlink w:history="true" r:id="Rb436bc39e33e410f">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 </w:t>
            </w:r>
          </w:p>
          <w:p>
            <w:r>
              <w:rPr>
                <w:rStyle w:val="row-content"/>
              </w:rPr>
              <w:t xml:space="preserve"> </w:t>
            </w:r>
          </w:p>
          <w:p>
            <w:r>
              <w:rPr>
                <w:rStyle w:val="row-content"/>
                <w:b/>
                <w:color w:val="000000"/>
              </w:rPr>
              <w:t xml:space="preserve">Data Element / Data Set</w:t>
            </w:r>
          </w:p>
          <w:p>
            <w:hyperlink w:history="true" r:id="R5a02c01b3dc94827">
              <w:r>
                <w:rPr>
                  <w:rStyle w:val="Hyperlink"/>
                </w:rPr>
                <w:t xml:space="preserve">Pharmaceutical Benefits Scheme (PBS) prescription—patient identifier, identifier N(9)</w:t>
              </w:r>
            </w:hyperlink>
          </w:p>
          <w:p>
            <w:r>
              <w:rPr>
                <w:rStyle w:val="row-content"/>
                <w:b/>
              </w:rPr>
              <w:t xml:space="preserve">Data Source</w:t>
            </w:r>
          </w:p>
          <w:p>
            <w:hyperlink w:history="true" r:id="R99459e4eddfc4203">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3faee8cd7d4f83">
              <w:r>
                <w:rPr>
                  <w:rStyle w:val="Hyperlink"/>
                </w:rPr>
                <w:t xml:space="preserve">Pharmaceutical Benefits Scheme (PBS) prescription—quantity of PBS item supplied, total number N[NNN]</w:t>
              </w:r>
            </w:hyperlink>
          </w:p>
          <w:p>
            <w:r>
              <w:rPr>
                <w:rStyle w:val="row-content"/>
                <w:b/>
              </w:rPr>
              <w:t xml:space="preserve">Data Source</w:t>
            </w:r>
          </w:p>
          <w:p>
            <w:hyperlink w:history="true" r:id="Rb1784c37b6de4c18">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c35d329f9d5c4fb9">
              <w:r>
                <w:rPr>
                  <w:rStyle w:val="Hyperlink"/>
                </w:rPr>
                <w:t xml:space="preserve">Person—sex, code A</w:t>
              </w:r>
            </w:hyperlink>
          </w:p>
          <w:p>
            <w:r>
              <w:rPr>
                <w:rStyle w:val="row-content"/>
                <w:b/>
              </w:rPr>
              <w:t xml:space="preserve">Data Source</w:t>
            </w:r>
          </w:p>
          <w:p>
            <w:hyperlink w:history="true" r:id="Ra7c6fa9870394fc1">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55b8851507c4394">
              <w:r>
                <w:rPr>
                  <w:rStyle w:val="Hyperlink"/>
                </w:rPr>
                <w:t xml:space="preserve">Pharmaceutical Benefits Scheme (PBS) prescription—date of supply, DDMMYYYY</w:t>
              </w:r>
            </w:hyperlink>
          </w:p>
          <w:p>
            <w:r>
              <w:rPr>
                <w:rStyle w:val="row-content"/>
                <w:b/>
              </w:rPr>
              <w:t xml:space="preserve">Data Source</w:t>
            </w:r>
          </w:p>
          <w:p>
            <w:hyperlink w:history="true" r:id="R6c6f1a8162b84282">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2016, 2017, 2018, 2019, and 2020:</w:t>
            </w:r>
          </w:p>
          <w:p>
            <w:pPr/>
            <w:r>
              <w:rPr>
                <w:rStyle w:val="row-content-rich-text"/>
              </w:rPr>
              <w:t xml:space="preserve">(a), (b), (c)  Total population, 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ec0c520f55468a">
              <w:r>
                <w:rPr>
                  <w:rStyle w:val="Hyperlink"/>
                </w:rPr>
                <w:t xml:space="preserve">Person—estimated resident population of Australia, total people N[N(7)]</w:t>
              </w:r>
            </w:hyperlink>
          </w:p>
          <w:p>
            <w:r>
              <w:rPr>
                <w:rStyle w:val="row-content"/>
                <w:b/>
              </w:rPr>
              <w:t xml:space="preserve">Data Source</w:t>
            </w:r>
          </w:p>
          <w:p>
            <w:hyperlink w:history="true" r:id="R5a82a76f1a904fe2">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disaggregated by individual year.</w:t>
            </w:r>
          </w:p>
          <w:p>
            <w:pPr>
              <w:spacing w:after="160"/>
            </w:pPr>
            <w:r>
              <w:rPr>
                <w:rStyle w:val="row-content-rich-text"/>
              </w:rPr>
              <w:t xml:space="preserve">(a) SA3 2016 by:</w:t>
            </w:r>
          </w:p>
          <w:p>
            <w:pPr>
              <w:pStyle w:val="ListParagraph"/>
              <w:numPr>
                <w:ilvl w:val="0"/>
                <w:numId w:val="3"/>
              </w:numPr>
            </w:pPr>
            <w:r>
              <w:rPr>
                <w:rStyle w:val="row-content-rich-text"/>
              </w:rPr>
              <w:t xml:space="preserve">remoteness (ASGS Remoteness structure 2016) and Socio-Economic Indexes for Areas (SEIFA 2016) Index of Relative Socioeconomic Disadvantage (IRSD 2016)</w:t>
            </w:r>
          </w:p>
          <w:p>
            <w:pPr>
              <w:pStyle w:val="ListParagraph"/>
              <w:numPr>
                <w:ilvl w:val="0"/>
                <w:numId w:val="3"/>
              </w:numPr>
            </w:pPr>
            <w:r>
              <w:rPr>
                <w:rStyle w:val="row-content-rich-text"/>
              </w:rPr>
              <w:t xml:space="preserve">Primary Health Network (PHN) 2017</w:t>
            </w:r>
          </w:p>
          <w:p>
            <w:pPr>
              <w:pStyle w:val="ListParagraph"/>
              <w:numPr>
                <w:ilvl w:val="0"/>
                <w:numId w:val="3"/>
              </w:numPr>
            </w:pPr>
            <w:r>
              <w:rPr>
                <w:rStyle w:val="row-content-rich-text"/>
              </w:rPr>
              <w:t xml:space="preserve">State and territory</w:t>
            </w:r>
          </w:p>
          <w:p>
            <w:pPr>
              <w:spacing w:after="160"/>
            </w:pPr>
            <w:r>
              <w:rPr>
                <w:rStyle w:val="row-content-rich-text"/>
              </w:rPr>
              <w:t xml:space="preserve">(b) State and territory</w:t>
            </w:r>
          </w:p>
          <w:p>
            <w:pPr/>
            <w:r>
              <w:rPr>
                <w:rStyle w:val="row-content-rich-text"/>
              </w:rPr>
              <w:t xml:space="preserve">(c)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fa7cf521684cb5">
              <w:r>
                <w:rPr>
                  <w:rStyle w:val="Hyperlink"/>
                </w:rPr>
                <w:t xml:space="preserve">Person—date of birth, DDMMYYYY</w:t>
              </w:r>
            </w:hyperlink>
          </w:p>
          <w:p>
            <w:r>
              <w:rPr>
                <w:rStyle w:val="row-content"/>
                <w:b/>
              </w:rPr>
              <w:t xml:space="preserve">Data Source</w:t>
            </w:r>
          </w:p>
          <w:p>
            <w:hyperlink w:history="true" r:id="R7cdc6a4b7f514f90">
              <w:r>
                <w:rPr>
                  <w:rStyle w:val="Hyperlink"/>
                </w:rPr>
                <w:t xml:space="preserve">ABS Estimated resident population (2016 Census-based)</w:t>
              </w:r>
            </w:hyperlink>
          </w:p>
          <w:p>
            <w:r>
              <w:rPr>
                <w:rStyle w:val="row-content"/>
                <w:b/>
                <w:color w:val="000000"/>
              </w:rPr>
              <w:t xml:space="preserve">Data Element / Data Set</w:t>
            </w:r>
          </w:p>
          <w:p>
            <w:hyperlink w:history="true" r:id="R9e5c30c4ccec48c4">
              <w:r>
                <w:rPr>
                  <w:rStyle w:val="Hyperlink"/>
                </w:rPr>
                <w:t xml:space="preserve">Pharmaceutical Benefits Scheme (PBS) prescription—specialty of prescriber, subspecialty code NNNNNN</w:t>
              </w:r>
            </w:hyperlink>
          </w:p>
          <w:p>
            <w:r>
              <w:rPr>
                <w:rStyle w:val="row-content"/>
                <w:b/>
              </w:rPr>
              <w:t xml:space="preserve">Data Source</w:t>
            </w:r>
          </w:p>
          <w:p>
            <w:hyperlink w:history="true" r:id="Rc151ddb926c14311">
              <w:r>
                <w:rPr>
                  <w:rStyle w:val="Hyperlink"/>
                </w:rPr>
                <w:t xml:space="preserve">Pharmaceutical Benefits Scheme (PBS) data</w:t>
              </w:r>
            </w:hyperlink>
          </w:p>
          <w:p>
            <w:r>
              <w:rPr>
                <w:rStyle w:val="row-content"/>
                <w:b/>
              </w:rPr>
              <w:t xml:space="preserve">Guide for use</w:t>
            </w:r>
          </w:p>
          <w:p>
            <w:r>
              <w:rPr>
                <w:rStyle w:val="row-content"/>
              </w:rPr>
              <w:t xml:space="preserve"> </w:t>
            </w:r>
          </w:p>
          <w:p>
            <w:r>
              <w:rPr>
                <w:rStyle w:val="row-content"/>
              </w:rPr>
              <w:t xml:space="preserve">GPO postcodes 2001, 2124, 3001, 4001, 5001, 6843, 7001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2d9ced4cfd62423e">
              <w:r>
                <w:rPr>
                  <w:rStyle w:val="Hyperlink"/>
                </w:rPr>
                <w:t xml:space="preserve">Pharmaceutical Benefits Scheme (PBS) prescription—specialty of prescriber, subspecialty code NNNNNN</w:t>
              </w:r>
            </w:hyperlink>
          </w:p>
          <w:p>
            <w:r>
              <w:rPr>
                <w:rStyle w:val="row-content"/>
                <w:b/>
              </w:rPr>
              <w:t xml:space="preserve">Data Source</w:t>
            </w:r>
          </w:p>
          <w:p>
            <w:hyperlink w:history="true" r:id="Rd7231dbcb44a48a8">
              <w:r>
                <w:rPr>
                  <w:rStyle w:val="Hyperlink"/>
                </w:rPr>
                <w:t xml:space="preserve">Repatriation Pharmaceutical Benefits Scheme (RPBS) data</w:t>
              </w:r>
            </w:hyperlink>
          </w:p>
          <w:p>
            <w:r>
              <w:rPr>
                <w:rStyle w:val="row-content"/>
                <w:b/>
              </w:rPr>
              <w:t xml:space="preserve">Guide for use</w:t>
            </w:r>
          </w:p>
          <w:p>
            <w:r>
              <w:rPr>
                <w:rStyle w:val="row-content"/>
              </w:rPr>
              <w:t xml:space="preserve"> </w:t>
            </w:r>
          </w:p>
          <w:p>
            <w:r>
              <w:rPr>
                <w:rStyle w:val="row-content"/>
              </w:rPr>
              <w:t xml:space="preserve">GPO postcodes 2001, 2124, 3001, 4001, 5001, 6843, 7001 excluded from the SA3 and PHN level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7ec9cccb8bd148b4">
              <w:r>
                <w:rPr>
                  <w:rStyle w:val="Hyperlink"/>
                </w:rPr>
                <w:t xml:space="preserve">Address—Australian postcode, code (Postcode datafile) NNNN</w:t>
              </w:r>
            </w:hyperlink>
          </w:p>
          <w:p>
            <w:r>
              <w:rPr>
                <w:rStyle w:val="row-content"/>
                <w:b/>
              </w:rPr>
              <w:t xml:space="preserve">Data Source</w:t>
            </w:r>
          </w:p>
          <w:p>
            <w:hyperlink w:history="true" r:id="Rad92fdbfbea543fe">
              <w:r>
                <w:rPr>
                  <w:rStyle w:val="Hyperlink"/>
                </w:rPr>
                <w:t xml:space="preserve">ABS Estimated resident population (2016 Census-based)</w:t>
              </w:r>
            </w:hyperlink>
          </w:p>
          <w:p>
            <w:r>
              <w:rPr>
                <w:rStyle w:val="row-content"/>
                <w:b/>
                <w:color w:val="000000"/>
              </w:rPr>
              <w:t xml:space="preserve">Data Element / Data Set</w:t>
            </w:r>
          </w:p>
          <w:p>
            <w:hyperlink w:history="true" r:id="Ra0ceaad5429c4151">
              <w:r>
                <w:rPr>
                  <w:rStyle w:val="Hyperlink"/>
                </w:rPr>
                <w:t xml:space="preserve">Address—statistical area, level 3 (SA3) code (ASGS 2016) NNNNN</w:t>
              </w:r>
            </w:hyperlink>
          </w:p>
          <w:p>
            <w:r>
              <w:rPr>
                <w:rStyle w:val="row-content"/>
                <w:b/>
              </w:rPr>
              <w:t xml:space="preserve">Data Source</w:t>
            </w:r>
          </w:p>
          <w:p>
            <w:hyperlink w:history="true" r:id="Rf3dce7c00a484cbe">
              <w:r>
                <w:rPr>
                  <w:rStyle w:val="Hyperlink"/>
                </w:rPr>
                <w:t xml:space="preserve">ABS Estimated resident population (2016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previous versions of the Atlas of Healthcare Variation, postcode 7001 Hobart PO Boxes has been mapped by the ABS to SA3 of either Hobart Inner or Central Highlands. Consistent with the treatment of other capital city PO Boxes, postcode 7001 has now been excluded from the SA3 and PHN level analysis but included in state/territory and national level analysis. This will result in a decrease in script volume for either Hobart Inner or Central Highlands from numbers reported in earlier versions.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Prescription event (b) Person (c) Defined Daily Dose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4fac7985034b67">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2250c5bc1884d78">
              <w:r>
                <w:rPr>
                  <w:rStyle w:val="Hyperlink"/>
                </w:rPr>
                <w:t xml:space="preserve">Pharmaceutical Benefits Scheme (PBS)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f61273058e534d51">
              <w:r>
                <w:rPr>
                  <w:rStyle w:val="Hyperlink"/>
                </w:rPr>
                <w:t xml:space="preserve">Repatriation Pharmaceutical Benefits Scheme (RPBS) data</w:t>
              </w:r>
            </w:hyperlink>
          </w:p>
          <w:p>
            <w:r>
              <w:rPr>
                <w:rStyle w:val="row-content"/>
                <w:b/>
              </w:rPr>
              <w:t xml:space="preserve">Frequency</w:t>
            </w:r>
          </w:p>
          <w:p>
            <w:r>
              <w:rPr>
                <w:rStyle w:val="row-content"/>
              </w:rPr>
              <w:t xml:space="preserve">Daily</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w:t>
            </w:r>
            <w:hyperlink w:history="true" r:id="R28b34eceea5b4650">
              <w:r>
                <w:rPr>
                  <w:rStyle w:val="Hyperlink"/>
                </w:rPr>
                <w:t xml:space="preserve">1270.0.55.001 - Australian Statistical Geography Standard (ASGS): Volume 1 - Main Structure and Greater Capital City Statistical Areas, July 2016.</w:t>
              </w:r>
            </w:hyperlink>
          </w:p>
          <w:p>
            <w:pPr>
              <w:spacing w:after="160"/>
            </w:pPr>
            <w:r>
              <w:rPr>
                <w:rStyle w:val="row-content-rich-text"/>
              </w:rPr>
              <w:t xml:space="preserve">Estimates of the resident population (ERP) by SA3 reflect figures released with </w:t>
            </w:r>
            <w:hyperlink w:history="true" r:id="R05258c24bd134e81">
              <w:r>
                <w:rPr>
                  <w:rStyle w:val="Hyperlink"/>
                </w:rPr>
                <w:t xml:space="preserve">Regional population by age and sex, 2020 | Australian Bureau of Statistics (abs.gov.au)</w:t>
              </w:r>
            </w:hyperlink>
            <w:r>
              <w:rPr>
                <w:rStyle w:val="row-content-rich-text"/>
              </w:rPr>
              <w:t xml:space="preserve">. The status of annual sub-state ERPs changes over time, from preliminary to revised to final, as new component data becomes available at the state level. ERPs by SA3 are final for 30 June 2016, revised for 30 June 2017 to 30 June 2019 and preliminary for 30 June 2020. Further information about the methodology used to produce ERPs by SA3 is available at </w:t>
            </w:r>
            <w:hyperlink w:history="true" r:id="R4b3dcb0537f64dab">
              <w:r>
                <w:rPr>
                  <w:rStyle w:val="Hyperlink"/>
                </w:rPr>
                <w:t xml:space="preserve">Regional population by age and sex methodology, 2020 | Australian Bureau of Statistics (abs.gov.au)</w:t>
              </w:r>
            </w:hyperlink>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adb9018d2f4c4883">
              <w:r>
                <w:rPr>
                  <w:rStyle w:val="Hyperlink"/>
                </w:rPr>
                <w:t xml:space="preserve">http://www.pbs.gov.au/browse/body-system</w:t>
              </w:r>
            </w:hyperlink>
            <w:r>
              <w:rPr>
                <w:rStyle w:val="row-content-rich-text"/>
              </w:rPr>
              <w:t xml:space="preserve">.</w:t>
            </w:r>
          </w:p>
          <w:p>
            <w:pPr>
              <w:spacing w:after="160"/>
            </w:pPr>
            <w:r>
              <w:rPr>
                <w:rStyle w:val="row-content-rich-text"/>
              </w:rPr>
              <w:t xml:space="preserve">Further information on DDD/1,000/day is available at </w:t>
            </w:r>
            <w:hyperlink w:history="true" r:id="Rebcc62a87f534845">
              <w:r>
                <w:rPr>
                  <w:rStyle w:val="Hyperlink"/>
                </w:rPr>
                <w:t xml:space="preserve">https://www.whocc.no/use_of_atc_ddd/</w:t>
              </w:r>
            </w:hyperlink>
          </w:p>
          <w:p>
            <w:pPr>
              <w:spacing w:after="160"/>
            </w:pPr>
            <w:r>
              <w:rPr>
                <w:rStyle w:val="row-content-rich-text"/>
              </w:rPr>
              <w:t xml:space="preserve">DDD amounts are available at </w:t>
            </w:r>
            <w:hyperlink w:history="true" r:id="Rb71bf6af4a624a57">
              <w:r>
                <w:rPr>
                  <w:rStyle w:val="Hyperlink"/>
                </w:rPr>
                <w:t xml:space="preserve">https://www.whocc.no/atc_ddd_index/</w:t>
              </w:r>
            </w:hyperlink>
          </w:p>
          <w:p>
            <w:pPr/>
            <w:r>
              <w:rPr>
                <w:rStyle w:val="row-content-rich-text"/>
              </w:rPr>
              <w:t xml:space="preserve">*The previous extraction for opioid medicines dispensed in 2016-17 reported in the Third </w:t>
            </w:r>
            <w:r>
              <w:rPr>
                <w:rStyle w:val="row-content-rich-text"/>
                <w:i/>
              </w:rPr>
              <w:t xml:space="preserve">Australian Atlas of Healthcare Variation, </w:t>
            </w:r>
            <w:r>
              <w:rPr>
                <w:rStyle w:val="row-content-rich-text"/>
              </w:rPr>
              <w:t xml:space="preserve">omitted prescriptions corresponding to PBS item 7530H (ATC R05DA) in error. This resulted in a 1% difference in the overall number of prescriptions dispensed during the reporting period, including 2016-17, compared with later extractions for this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Australian Atlas of Healthcare Variation Time Series: Opioid medicines dispensing, all ages, 2016–17 to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21/09/2022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e5eab246e234851">
              <w:r>
                <w:rPr>
                  <w:rStyle w:val="Hyperlink"/>
                </w:rPr>
                <w:t xml:space="preserve">Australian Commission on Safety and Quality in Health Care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f82360d63fa43f4">
              <w:r>
                <w:rPr>
                  <w:rStyle w:val="Hyperlink"/>
                </w:rPr>
                <w:t xml:space="preserve">Australian Atlas of Healthcare Variation 2018: Number of PBS/RPBS prescriptions dispensed for opioid medicines per 100,000 people, 2013-14, 2014-15, 2015-16 and 2016-17</w:t>
              </w:r>
            </w:hyperlink>
          </w:p>
          <w:p>
            <w:pPr>
              <w:spacing w:before="0" w:after="0"/>
            </w:pPr>
            <w:r>
              <w:rPr>
                <w:rStyle w:val="row-content"/>
                <w:color w:val="244061"/>
              </w:rPr>
              <w:t xml:space="preserve">       </w:t>
            </w:r>
            <w:hyperlink w:history="true" r:id="R7444157f5a214f64">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r>
        <w:br/>
      </w:r>
    </w:p>
    <w:sectPr>
      <w:footerReference xmlns:r="http://schemas.openxmlformats.org/officeDocument/2006/relationships" w:type="default" r:id="Rf4beb63fa6cc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754809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986e6f19c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eb63fa6cc44d4" /><Relationship Type="http://schemas.openxmlformats.org/officeDocument/2006/relationships/header" Target="/word/header1.xml" Id="R4c3a3d894562422d" /><Relationship Type="http://schemas.openxmlformats.org/officeDocument/2006/relationships/settings" Target="/word/settings.xml" Id="Rbbedf86e3dd04c91" /><Relationship Type="http://schemas.openxmlformats.org/officeDocument/2006/relationships/styles" Target="/word/styles.xml" Id="R23216e2068b645ef" /><Relationship Type="http://schemas.openxmlformats.org/officeDocument/2006/relationships/hyperlink" Target="https://meteor.aihw.gov.au/RegistrationAuthority/18" TargetMode="External" Id="R2e66bc90a7a4401b" /><Relationship Type="http://schemas.openxmlformats.org/officeDocument/2006/relationships/hyperlink" Target="https://meteor.aihw.gov.au/content/756164" TargetMode="External" Id="R84e1c9324f1b4fa3" /><Relationship Type="http://schemas.openxmlformats.org/officeDocument/2006/relationships/hyperlink" Target="https://meteor.aihw.gov.au/RegistrationAuthority/18" TargetMode="External" Id="R7bc36abce5944aaa" /><Relationship Type="http://schemas.openxmlformats.org/officeDocument/2006/relationships/hyperlink" Target="https://meteor.aihw.gov.au/content/327276" TargetMode="External" Id="Rcd2ba022afd4456f" /><Relationship Type="http://schemas.openxmlformats.org/officeDocument/2006/relationships/numbering" Target="/word/numbering.xml" Id="R8d35210b8921410e" /><Relationship Type="http://schemas.openxmlformats.org/officeDocument/2006/relationships/hyperlink" Target="https://www.safetyandquality.gov.au/sites/default/files/migrated/Text-Technical-supplement.pdf" TargetMode="External" Id="Ra7059137c183419a" /><Relationship Type="http://schemas.openxmlformats.org/officeDocument/2006/relationships/hyperlink" Target="https://meteor.aihw.gov.au/content/724386" TargetMode="External" Id="Rcfb5cb9ac7574cfe" /><Relationship Type="http://schemas.openxmlformats.org/officeDocument/2006/relationships/hyperlink" Target="https://meteor.aihw.gov.au/content/724386" TargetMode="External" Id="R76a84aa9900643ea" /><Relationship Type="http://schemas.openxmlformats.org/officeDocument/2006/relationships/hyperlink" Target="https://meteor.aihw.gov.au/content/724388" TargetMode="External" Id="R028e2bb4ccdc418f" /><Relationship Type="http://schemas.openxmlformats.org/officeDocument/2006/relationships/hyperlink" Target="https://meteor.aihw.gov.au/content/287007" TargetMode="External" Id="Re290c38ee99f4e35" /><Relationship Type="http://schemas.openxmlformats.org/officeDocument/2006/relationships/hyperlink" Target="https://meteor.aihw.gov.au/content/724386" TargetMode="External" Id="R086758995f084d9e" /><Relationship Type="http://schemas.openxmlformats.org/officeDocument/2006/relationships/hyperlink" Target="https://meteor.aihw.gov.au/content/600778" TargetMode="External" Id="R4e6db76560864d53" /><Relationship Type="http://schemas.openxmlformats.org/officeDocument/2006/relationships/hyperlink" Target="https://meteor.aihw.gov.au/content/724386" TargetMode="External" Id="Rb436bc39e33e410f" /><Relationship Type="http://schemas.openxmlformats.org/officeDocument/2006/relationships/hyperlink" Target="https://meteor.aihw.gov.au/content/601236" TargetMode="External" Id="R5a02c01b3dc94827" /><Relationship Type="http://schemas.openxmlformats.org/officeDocument/2006/relationships/hyperlink" Target="https://meteor.aihw.gov.au/content/724386" TargetMode="External" Id="R99459e4eddfc4203" /><Relationship Type="http://schemas.openxmlformats.org/officeDocument/2006/relationships/hyperlink" Target="https://meteor.aihw.gov.au/content/601876" TargetMode="External" Id="R1b3faee8cd7d4f83" /><Relationship Type="http://schemas.openxmlformats.org/officeDocument/2006/relationships/hyperlink" Target="https://meteor.aihw.gov.au/content/724386" TargetMode="External" Id="Rb1784c37b6de4c18" /><Relationship Type="http://schemas.openxmlformats.org/officeDocument/2006/relationships/hyperlink" Target="https://meteor.aihw.gov.au/content/602450" TargetMode="External" Id="Rc35d329f9d5c4fb9" /><Relationship Type="http://schemas.openxmlformats.org/officeDocument/2006/relationships/hyperlink" Target="https://meteor.aihw.gov.au/content/724386" TargetMode="External" Id="Ra7c6fa9870394fc1" /><Relationship Type="http://schemas.openxmlformats.org/officeDocument/2006/relationships/hyperlink" Target="https://meteor.aihw.gov.au/content/602767" TargetMode="External" Id="Rc55b8851507c4394" /><Relationship Type="http://schemas.openxmlformats.org/officeDocument/2006/relationships/hyperlink" Target="https://meteor.aihw.gov.au/content/724386" TargetMode="External" Id="R6c6f1a8162b84282" /><Relationship Type="http://schemas.openxmlformats.org/officeDocument/2006/relationships/hyperlink" Target="https://meteor.aihw.gov.au/content/388656" TargetMode="External" Id="R28ec0c520f55468a" /><Relationship Type="http://schemas.openxmlformats.org/officeDocument/2006/relationships/hyperlink" Target="https://meteor.aihw.gov.au/content/704699" TargetMode="External" Id="R5a82a76f1a904fe2" /><Relationship Type="http://schemas.openxmlformats.org/officeDocument/2006/relationships/hyperlink" Target="https://meteor.aihw.gov.au/content/287007" TargetMode="External" Id="R3efa7cf521684cb5" /><Relationship Type="http://schemas.openxmlformats.org/officeDocument/2006/relationships/hyperlink" Target="https://meteor.aihw.gov.au/content/704699" TargetMode="External" Id="R7cdc6a4b7f514f90" /><Relationship Type="http://schemas.openxmlformats.org/officeDocument/2006/relationships/hyperlink" Target="https://meteor.aihw.gov.au/content/607133" TargetMode="External" Id="R9e5c30c4ccec48c4" /><Relationship Type="http://schemas.openxmlformats.org/officeDocument/2006/relationships/hyperlink" Target="https://meteor.aihw.gov.au/content/724386" TargetMode="External" Id="Rc151ddb926c14311" /><Relationship Type="http://schemas.openxmlformats.org/officeDocument/2006/relationships/hyperlink" Target="https://meteor.aihw.gov.au/content/607133" TargetMode="External" Id="R2d9ced4cfd62423e" /><Relationship Type="http://schemas.openxmlformats.org/officeDocument/2006/relationships/hyperlink" Target="https://meteor.aihw.gov.au/content/724388" TargetMode="External" Id="Rd7231dbcb44a48a8" /><Relationship Type="http://schemas.openxmlformats.org/officeDocument/2006/relationships/hyperlink" Target="https://meteor.aihw.gov.au/content/611398" TargetMode="External" Id="R7ec9cccb8bd148b4" /><Relationship Type="http://schemas.openxmlformats.org/officeDocument/2006/relationships/hyperlink" Target="https://meteor.aihw.gov.au/content/704699" TargetMode="External" Id="Rad92fdbfbea543fe" /><Relationship Type="http://schemas.openxmlformats.org/officeDocument/2006/relationships/hyperlink" Target="https://meteor.aihw.gov.au/content/723561" TargetMode="External" Id="Ra0ceaad5429c4151" /><Relationship Type="http://schemas.openxmlformats.org/officeDocument/2006/relationships/hyperlink" Target="https://meteor.aihw.gov.au/content/704699" TargetMode="External" Id="Rf3dce7c00a484cbe" /><Relationship Type="http://schemas.openxmlformats.org/officeDocument/2006/relationships/hyperlink" Target="https://meteor.aihw.gov.au/content/704699" TargetMode="External" Id="R834fac7985034b67" /><Relationship Type="http://schemas.openxmlformats.org/officeDocument/2006/relationships/hyperlink" Target="https://meteor.aihw.gov.au/content/724386" TargetMode="External" Id="Rb2250c5bc1884d78" /><Relationship Type="http://schemas.openxmlformats.org/officeDocument/2006/relationships/hyperlink" Target="https://meteor.aihw.gov.au/content/724388" TargetMode="External" Id="Rf61273058e534d51" /><Relationship Type="http://schemas.openxmlformats.org/officeDocument/2006/relationships/hyperlink" Target="https://www.abs.gov.au/AUSSTATS/abs@.nsf/Lookup/1270.0.55.001Main+Features10018July%202016?OpenDocument" TargetMode="External" Id="R28b34eceea5b4650" /><Relationship Type="http://schemas.openxmlformats.org/officeDocument/2006/relationships/hyperlink" Target="https://www.abs.gov.au/statistics/people/population/regional-population-age-and-sex/2020" TargetMode="External" Id="R05258c24bd134e81" /><Relationship Type="http://schemas.openxmlformats.org/officeDocument/2006/relationships/hyperlink" Target="https://www.abs.gov.au/methodologies/regional-population-age-and-sex-methodology/2020" TargetMode="External" Id="R4b3dcb0537f64dab" /><Relationship Type="http://schemas.openxmlformats.org/officeDocument/2006/relationships/hyperlink" Target="http://www.pbs.gov.au/browse/body-system" TargetMode="External" Id="Radb9018d2f4c4883" /><Relationship Type="http://schemas.openxmlformats.org/officeDocument/2006/relationships/hyperlink" Target="https://www.whocc.no/use_of_atc_ddd/" TargetMode="External" Id="Rebcc62a87f534845" /><Relationship Type="http://schemas.openxmlformats.org/officeDocument/2006/relationships/hyperlink" Target="https://www.whocc.no/atc_ddd_index/" TargetMode="External" Id="Rb71bf6af4a624a57" /><Relationship Type="http://schemas.openxmlformats.org/officeDocument/2006/relationships/hyperlink" Target="https://meteor.aihw.gov.au/content/662910" TargetMode="External" Id="R1e5eab246e234851" /><Relationship Type="http://schemas.openxmlformats.org/officeDocument/2006/relationships/hyperlink" Target="https://meteor.aihw.gov.au/content/709514" TargetMode="External" Id="R5f82360d63fa43f4" /><Relationship Type="http://schemas.openxmlformats.org/officeDocument/2006/relationships/hyperlink" Target="https://meteor.aihw.gov.au/RegistrationAuthority/18" TargetMode="External" Id="R7444157f5a214f64" /></Relationships>
</file>

<file path=word/_rels/header1.xml.rels>&#65279;<?xml version="1.0" encoding="utf-8"?><Relationships xmlns="http://schemas.openxmlformats.org/package/2006/relationships"><Relationship Type="http://schemas.openxmlformats.org/officeDocument/2006/relationships/image" Target="/media/image.png" Id="Rab1986e6f19c459d" /></Relationships>
</file>