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278d97b57e4f83"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less than or equal to 140/90 mmHg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less than or equal to 140/90 mmHg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 measurement result less than or equal to 140/90 mmHg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be1be584694c92">
              <w:r>
                <w:rPr>
                  <w:rStyle w:val="Hyperlink"/>
                  <w:color w:val="244061"/>
                </w:rPr>
                <w:t xml:space="preserve">Indigenous</w:t>
              </w:r>
            </w:hyperlink>
            <w:r>
              <w:rPr>
                <w:rStyle w:val="row-content"/>
                <w:color w:val="244061"/>
              </w:rPr>
              <w:t xml:space="preserve">, Standard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pressure exerted by blood against the walls of the blood vessels - i.e. arteries, capillaries or veins." w:history="true" r:id="Ra317455c7b3c4e28">
              <w:r>
                <w:rPr>
                  <w:rStyle w:val="Hyperlink"/>
                  <w:b/>
                </w:rPr>
                <w:t xml:space="preserve">blood pressure</w:t>
              </w:r>
            </w:hyperlink>
            <w:r>
              <w:rPr>
                <w:rStyle w:val="row-content-rich-text"/>
              </w:rPr>
              <w:t xml:space="preserve"> measurement result was less than or equal to 140/90mmHg,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b0172d8a7f42fa">
              <w:r>
                <w:rPr>
                  <w:rStyle w:val="Hyperlink"/>
                </w:rPr>
                <w:t xml:space="preserve">Person—blood pressure measurement result less than or equal to 140/90 mmHg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d3ee6a81ff417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blood pressure measurement result was less than or equal to 140/90 mmHg.</w:t>
            </w:r>
          </w:p>
          <w:p>
            <w:pPr>
              <w:spacing w:after="160"/>
            </w:pPr>
            <w:r>
              <w:rPr>
                <w:rStyle w:val="row-content-rich-text"/>
              </w:rPr>
              <w:t xml:space="preserve">CODE 2   No</w:t>
            </w:r>
          </w:p>
          <w:p>
            <w:pPr/>
            <w:r>
              <w:rPr>
                <w:rStyle w:val="row-content-rich-text"/>
              </w:rPr>
              <w:t xml:space="preserve">A person's blood pressure measurement result was greater than 140/90 mmHg.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dadea606e64f21">
              <w:r>
                <w:rPr>
                  <w:rStyle w:val="Hyperlink"/>
                </w:rPr>
                <w:t xml:space="preserve">Aboriginal and Torres Strait Islander specific primary health care NBEDS December 2023</w:t>
              </w:r>
            </w:hyperlink>
          </w:p>
          <w:p>
            <w:pPr>
              <w:pStyle w:val="registration-status"/>
              <w:spacing w:before="0" w:after="0"/>
            </w:pPr>
            <w:hyperlink w:history="true" r:id="Re61810aec01f4f7f">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ad6bde852dab4d41">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w:t>
            </w:r>
          </w:p>
          <w:p>
            <w:pPr>
              <w:pStyle w:val="ListParagraph"/>
              <w:numPr>
                <w:ilvl w:val="0"/>
                <w:numId w:val="3"/>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3"/>
              </w:numPr>
            </w:pPr>
            <w:r>
              <w:rPr>
                <w:rStyle w:val="row-content"/>
              </w:rPr>
              <w:t xml:space="preserve">a client does not have a blood pressure measurement of ≤ 140/90 mmHg if either the systolic or diastolic reading is above the threshold (140 and 90 respectively).</w:t>
            </w:r>
          </w:p>
          <w:p>
            <w:r>
              <w:br/>
            </w:r>
            <w:r>
              <w:br/>
            </w:r>
            <w:hyperlink w:history="true" r:id="R498e75cf83814827">
              <w:r>
                <w:rPr>
                  <w:rStyle w:val="Hyperlink"/>
                </w:rPr>
                <w:t xml:space="preserve">Aboriginal and Torres Strait Islander specific primary health care NBEDS June 2024</w:t>
              </w:r>
            </w:hyperlink>
          </w:p>
          <w:p>
            <w:pPr>
              <w:pStyle w:val="registration-status"/>
              <w:spacing w:before="0" w:after="0"/>
            </w:pPr>
            <w:hyperlink w:history="true" r:id="Rcc842b87c48f44bd">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4"/>
              </w:numPr>
            </w:pPr>
            <w:r>
              <w:rPr>
                <w:rStyle w:val="row-content"/>
              </w:rPr>
              <w:t xml:space="preserve">a 'CODE 02 Type 2 diabetes' response to '</w:t>
            </w:r>
            <w:hyperlink w:history="true" r:id="Rd1e069b7b07b4774">
              <w:r>
                <w:rPr>
                  <w:rStyle w:val="Hyperlink"/>
                </w:rPr>
                <w:t xml:space="preserve">Person—diabetes mellitus status, code NN</w:t>
              </w:r>
            </w:hyperlink>
            <w:r>
              <w:rPr>
                <w:rStyle w:val="row-content"/>
              </w:rPr>
              <w:t xml:space="preserve">', and</w:t>
            </w:r>
          </w:p>
          <w:p>
            <w:pPr>
              <w:pStyle w:val="ListParagraph"/>
              <w:numPr>
                <w:ilvl w:val="0"/>
                <w:numId w:val="4"/>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w:t>
            </w:r>
          </w:p>
          <w:p>
            <w:pPr>
              <w:pStyle w:val="ListParagraph"/>
              <w:numPr>
                <w:ilvl w:val="0"/>
                <w:numId w:val="5"/>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5"/>
              </w:numPr>
            </w:pPr>
            <w:r>
              <w:rPr>
                <w:rStyle w:val="row-content"/>
              </w:rPr>
              <w:t xml:space="preserve">a client does not have a blood pressure measurement of ≤ 140/90 mmHg if either the systolic or diastolic reading is above the threshold (140 and 90 respectively).</w:t>
            </w:r>
          </w:p>
          <w:p>
            <w:r>
              <w:br/>
            </w:r>
            <w:r>
              <w:br/>
            </w:r>
            <w:hyperlink w:history="true" r:id="R1cfb78c4f61b4b42">
              <w:r>
                <w:rPr>
                  <w:rStyle w:val="Hyperlink"/>
                </w:rPr>
                <w:t xml:space="preserve">Indigenous-specific primary health care NBEDS December 2021</w:t>
              </w:r>
            </w:hyperlink>
          </w:p>
          <w:p>
            <w:pPr>
              <w:pStyle w:val="registration-status"/>
              <w:spacing w:before="0" w:after="0"/>
            </w:pPr>
            <w:hyperlink w:history="true" r:id="R50d72b8043c24a0c">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6"/>
              </w:numPr>
            </w:pPr>
            <w:r>
              <w:rPr>
                <w:rStyle w:val="row-content"/>
              </w:rPr>
              <w:t xml:space="preserve">a 'CODE 02 Type 2 diabetes' response to '</w:t>
            </w:r>
            <w:hyperlink w:history="true" r:id="R7a916709ff2e44ad">
              <w:r>
                <w:rPr>
                  <w:rStyle w:val="Hyperlink"/>
                </w:rPr>
                <w:t xml:space="preserve">Person—diabetes mellitus status, code NN</w:t>
              </w:r>
            </w:hyperlink>
            <w:r>
              <w:rPr>
                <w:rStyle w:val="row-content"/>
              </w:rPr>
              <w:t xml:space="preserve">', and</w:t>
            </w:r>
          </w:p>
          <w:p>
            <w:pPr>
              <w:pStyle w:val="ListParagraph"/>
              <w:numPr>
                <w:ilvl w:val="0"/>
                <w:numId w:val="6"/>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w:t>
            </w:r>
          </w:p>
          <w:p>
            <w:pPr>
              <w:pStyle w:val="ListParagraph"/>
              <w:numPr>
                <w:ilvl w:val="0"/>
                <w:numId w:val="7"/>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7"/>
              </w:numPr>
            </w:pPr>
            <w:r>
              <w:rPr>
                <w:rStyle w:val="row-content"/>
              </w:rPr>
              <w:t xml:space="preserve">a client does not have a blood pressure measurement of ≤ 140/90 mmHg if either the systolic or diastolic reading is above the threshold (140 and 90 respectively).</w:t>
            </w:r>
          </w:p>
          <w:p>
            <w:r>
              <w:rPr>
                <w:rStyle w:val="row-content"/>
              </w:rPr>
              <w:t xml:space="preserve">In the ISPHC NBEDS only aggregated data with CODE 1 are provided to the AIHW.</w:t>
            </w:r>
          </w:p>
          <w:p>
            <w:r>
              <w:br/>
            </w:r>
            <w:r>
              <w:br/>
            </w:r>
            <w:hyperlink w:history="true" r:id="R09e70d39b5f94595">
              <w:r>
                <w:rPr>
                  <w:rStyle w:val="Hyperlink"/>
                </w:rPr>
                <w:t xml:space="preserve">Indigenous-specific primary health care NBEDS December 2022</w:t>
              </w:r>
            </w:hyperlink>
          </w:p>
          <w:p>
            <w:pPr>
              <w:pStyle w:val="registration-status"/>
              <w:spacing w:before="0" w:after="0"/>
            </w:pPr>
            <w:hyperlink w:history="true" r:id="R1f46520b68654b1c">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8"/>
              </w:numPr>
            </w:pPr>
            <w:r>
              <w:rPr>
                <w:rStyle w:val="row-content"/>
              </w:rPr>
              <w:t xml:space="preserve">a 'CODE 02 Type 2 diabetes' response to '</w:t>
            </w:r>
            <w:hyperlink w:history="true" r:id="R54850bacc0ad48d1">
              <w:r>
                <w:rPr>
                  <w:rStyle w:val="Hyperlink"/>
                </w:rPr>
                <w:t xml:space="preserve">Person—diabetes mellitus status, code NN</w:t>
              </w:r>
            </w:hyperlink>
            <w:r>
              <w:rPr>
                <w:rStyle w:val="row-content"/>
              </w:rPr>
              <w:t xml:space="preserve">', and</w:t>
            </w:r>
          </w:p>
          <w:p>
            <w:pPr>
              <w:pStyle w:val="ListParagraph"/>
              <w:numPr>
                <w:ilvl w:val="0"/>
                <w:numId w:val="8"/>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w:t>
            </w:r>
          </w:p>
          <w:p>
            <w:pPr>
              <w:pStyle w:val="ListParagraph"/>
              <w:numPr>
                <w:ilvl w:val="0"/>
                <w:numId w:val="9"/>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9"/>
              </w:numPr>
            </w:pPr>
            <w:r>
              <w:rPr>
                <w:rStyle w:val="row-content"/>
              </w:rPr>
              <w:t xml:space="preserve">a client does not have a blood pressure measurement of ≤ 140/90 mmHg if either the systolic or diastolic reading is above the threshold (140 and 90 respectively).</w:t>
            </w:r>
          </w:p>
          <w:p>
            <w:r>
              <w:rPr>
                <w:rStyle w:val="row-content"/>
              </w:rPr>
              <w:t xml:space="preserve">In the ISPHC NBEDS only aggregated data with CODE 1 are provided to the AIHW.</w:t>
            </w:r>
          </w:p>
          <w:p>
            <w:r>
              <w:br/>
            </w:r>
            <w:r>
              <w:br/>
            </w:r>
            <w:hyperlink w:history="true" r:id="Raf2c3d43556f45e1">
              <w:r>
                <w:rPr>
                  <w:rStyle w:val="Hyperlink"/>
                </w:rPr>
                <w:t xml:space="preserve">Indigenous-specific primary health care NBEDS June 2021</w:t>
              </w:r>
            </w:hyperlink>
          </w:p>
          <w:p>
            <w:pPr>
              <w:pStyle w:val="registration-status"/>
              <w:spacing w:before="0" w:after="0"/>
            </w:pPr>
            <w:hyperlink w:history="true" r:id="R091a6da1577b485c">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10"/>
              </w:numPr>
            </w:pPr>
            <w:r>
              <w:rPr>
                <w:rStyle w:val="row-content"/>
              </w:rPr>
              <w:t xml:space="preserve">a 'CODE 02 Type 2 diabetes' response to '</w:t>
            </w:r>
            <w:hyperlink w:history="true" r:id="R945eb0c82a894bd2">
              <w:r>
                <w:rPr>
                  <w:rStyle w:val="Hyperlink"/>
                </w:rPr>
                <w:t xml:space="preserve">Person—diabetes mellitus status, code NN</w:t>
              </w:r>
            </w:hyperlink>
            <w:r>
              <w:rPr>
                <w:rStyle w:val="row-content"/>
              </w:rPr>
              <w:t xml:space="preserve">', and</w:t>
            </w:r>
          </w:p>
          <w:p>
            <w:pPr>
              <w:pStyle w:val="ListParagraph"/>
              <w:numPr>
                <w:ilvl w:val="0"/>
                <w:numId w:val="10"/>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w:t>
            </w:r>
          </w:p>
          <w:p>
            <w:pPr>
              <w:pStyle w:val="ListParagraph"/>
              <w:numPr>
                <w:ilvl w:val="0"/>
                <w:numId w:val="11"/>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11"/>
              </w:numPr>
            </w:pPr>
            <w:r>
              <w:rPr>
                <w:rStyle w:val="row-content"/>
              </w:rPr>
              <w:t xml:space="preserve">a client does not have a blood pressure measurement of ≤ 140/90 mmHg if either the systolic or diastolic reading is above the threshold (140 and 90 respectively).</w:t>
            </w:r>
          </w:p>
          <w:p>
            <w:r>
              <w:rPr>
                <w:rStyle w:val="row-content"/>
              </w:rPr>
              <w:t xml:space="preserve">In the ISPHC NBEDS only aggregated data with CODE 1 are provided to the AIHW.</w:t>
            </w:r>
          </w:p>
          <w:p>
            <w:r>
              <w:br/>
            </w:r>
            <w:r>
              <w:br/>
            </w:r>
            <w:hyperlink w:history="true" r:id="R2c716c23ace14f7d">
              <w:r>
                <w:rPr>
                  <w:rStyle w:val="Hyperlink"/>
                </w:rPr>
                <w:t xml:space="preserve">Indigenous-specific primary health care NBEDS June 2022</w:t>
              </w:r>
            </w:hyperlink>
          </w:p>
          <w:p>
            <w:pPr>
              <w:pStyle w:val="registration-status"/>
              <w:spacing w:before="0" w:after="0"/>
            </w:pPr>
            <w:hyperlink w:history="true" r:id="R7808ff23c18d42df">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12"/>
              </w:numPr>
            </w:pPr>
            <w:r>
              <w:rPr>
                <w:rStyle w:val="row-content"/>
              </w:rPr>
              <w:t xml:space="preserve">a 'CODE 02 Type 2 diabetes' response to '</w:t>
            </w:r>
            <w:hyperlink w:history="true" r:id="Re027fa5fad4b48da">
              <w:r>
                <w:rPr>
                  <w:rStyle w:val="Hyperlink"/>
                </w:rPr>
                <w:t xml:space="preserve">Person—diabetes mellitus status, code NN</w:t>
              </w:r>
            </w:hyperlink>
            <w:r>
              <w:rPr>
                <w:rStyle w:val="row-content"/>
              </w:rPr>
              <w:t xml:space="preserve">', and</w:t>
            </w:r>
          </w:p>
          <w:p>
            <w:pPr>
              <w:pStyle w:val="ListParagraph"/>
              <w:numPr>
                <w:ilvl w:val="0"/>
                <w:numId w:val="12"/>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w:t>
            </w:r>
          </w:p>
          <w:p>
            <w:pPr>
              <w:pStyle w:val="ListParagraph"/>
              <w:numPr>
                <w:ilvl w:val="0"/>
                <w:numId w:val="13"/>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13"/>
              </w:numPr>
            </w:pPr>
            <w:r>
              <w:rPr>
                <w:rStyle w:val="row-content"/>
              </w:rPr>
              <w:t xml:space="preserve">a client does not have a blood pressure measurement of ≤ 140/90 mmHg if either the systolic or diastolic reading is above the threshold (140 and 90 respectively).</w:t>
            </w:r>
          </w:p>
          <w:p>
            <w:r>
              <w:rPr>
                <w:rStyle w:val="row-content"/>
              </w:rPr>
              <w:t xml:space="preserve">In the ISPHC NBEDS only aggregated data with CODE 1 are provided to the AIHW.</w:t>
            </w:r>
          </w:p>
          <w:p>
            <w:r>
              <w:br/>
            </w:r>
            <w:r>
              <w:br/>
            </w:r>
            <w:hyperlink w:history="true" r:id="R8dd161778b4b44b8">
              <w:r>
                <w:rPr>
                  <w:rStyle w:val="Hyperlink"/>
                </w:rPr>
                <w:t xml:space="preserve">Indigenous-specific primary health care NBEDS June 2023</w:t>
              </w:r>
            </w:hyperlink>
          </w:p>
          <w:p>
            <w:pPr>
              <w:pStyle w:val="registration-status"/>
              <w:spacing w:before="0" w:after="0"/>
            </w:pPr>
            <w:hyperlink w:history="true" r:id="R86753595337741c6">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14"/>
              </w:numPr>
            </w:pPr>
            <w:r>
              <w:rPr>
                <w:rStyle w:val="row-content"/>
              </w:rPr>
              <w:t xml:space="preserve">a 'CODE 02 Type 2 diabetes' response to '</w:t>
            </w:r>
            <w:hyperlink w:history="true" r:id="R0f753a082c67490f">
              <w:r>
                <w:rPr>
                  <w:rStyle w:val="Hyperlink"/>
                </w:rPr>
                <w:t xml:space="preserve">Person—diabetes mellitus status, code NN</w:t>
              </w:r>
            </w:hyperlink>
            <w:r>
              <w:rPr>
                <w:rStyle w:val="row-content"/>
              </w:rPr>
              <w:t xml:space="preserve">', and</w:t>
            </w:r>
          </w:p>
          <w:p>
            <w:pPr>
              <w:pStyle w:val="ListParagraph"/>
              <w:numPr>
                <w:ilvl w:val="0"/>
                <w:numId w:val="14"/>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w:t>
            </w:r>
          </w:p>
          <w:p>
            <w:pPr>
              <w:pStyle w:val="ListParagraph"/>
              <w:numPr>
                <w:ilvl w:val="0"/>
                <w:numId w:val="15"/>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15"/>
              </w:numPr>
            </w:pPr>
            <w:r>
              <w:rPr>
                <w:rStyle w:val="row-content"/>
              </w:rPr>
              <w:t xml:space="preserve">a client does not have a blood pressure measurement of ≤ 140/90 mmHg if either the systolic or diastolic reading is above the threshold (140 and 90 respectively).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f481ee10fb34cab">
              <w:r>
                <w:rPr>
                  <w:rStyle w:val="Hyperlink"/>
                </w:rPr>
                <w:t xml:space="preserve">First Nations-specific primary health care: PI24a-Number of First Nations regular clients with type 2 diabetes who have a blood pressure measurement result within a specified category, December 2023</w:t>
              </w:r>
            </w:hyperlink>
          </w:p>
          <w:p>
            <w:pPr>
              <w:pStyle w:val="registration-status"/>
              <w:spacing w:before="0" w:after="0"/>
            </w:pPr>
            <w:hyperlink w:history="true" r:id="R3fa469602c30428b">
              <w:r>
                <w:rPr>
                  <w:rStyle w:val="Hyperlink"/>
                  <w:color w:val="244061"/>
                </w:rPr>
                <w:t xml:space="preserve">Indigenous</w:t>
              </w:r>
            </w:hyperlink>
            <w:r>
              <w:rPr>
                <w:rStyle w:val="row-content"/>
                <w:color w:val="244061"/>
              </w:rPr>
              <w:t xml:space="preserve">, Superseded 27/04/2024</w:t>
            </w:r>
          </w:p>
          <w:p>
            <w:r>
              <w:br/>
            </w:r>
            <w:hyperlink w:history="true" r:id="R7cdb55a104194a2c">
              <w:r>
                <w:rPr>
                  <w:rStyle w:val="Hyperlink"/>
                </w:rPr>
                <w:t xml:space="preserve">First Nations-specific primary health care: PI24a-Number of First Nations regular clients with type 2 diabetes who have a blood pressure measurement result within a specified category, June 2024</w:t>
              </w:r>
            </w:hyperlink>
          </w:p>
          <w:p>
            <w:pPr>
              <w:pStyle w:val="registration-status"/>
              <w:spacing w:before="0" w:after="0"/>
            </w:pPr>
            <w:hyperlink w:history="true" r:id="Rdee5131bbd3d4f89">
              <w:r>
                <w:rPr>
                  <w:rStyle w:val="Hyperlink"/>
                  <w:color w:val="244061"/>
                </w:rPr>
                <w:t xml:space="preserve">Indigenous</w:t>
              </w:r>
            </w:hyperlink>
            <w:r>
              <w:rPr>
                <w:rStyle w:val="row-content"/>
                <w:color w:val="244061"/>
              </w:rPr>
              <w:t xml:space="preserve">, Standard 27/04/2024</w:t>
            </w:r>
          </w:p>
          <w:p>
            <w:r>
              <w:br/>
            </w:r>
            <w:hyperlink w:history="true" r:id="Raae7bb6bd5754302">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pStyle w:val="registration-status"/>
              <w:spacing w:before="0" w:after="0"/>
            </w:pPr>
            <w:hyperlink w:history="true" r:id="R7ca6064284024f84">
              <w:r>
                <w:rPr>
                  <w:rStyle w:val="Hyperlink"/>
                  <w:color w:val="244061"/>
                </w:rPr>
                <w:t xml:space="preserve">Indigenous</w:t>
              </w:r>
            </w:hyperlink>
            <w:r>
              <w:rPr>
                <w:rStyle w:val="row-content"/>
                <w:color w:val="244061"/>
              </w:rPr>
              <w:t xml:space="preserve">, Superseded 27/04/2024</w:t>
            </w:r>
          </w:p>
          <w:p>
            <w:r>
              <w:br/>
            </w:r>
            <w:hyperlink w:history="true" r:id="R9e1d2d7f628b467a">
              <w:r>
                <w:rPr>
                  <w:rStyle w:val="Hyperlink"/>
                </w:rPr>
                <w:t xml:space="preserve">First Nations-specific primary health care: PI24b-Proportion of First Nations regular clients with type 2 diabetes who have a blood pressure measurement result within a specified category, June 2024</w:t>
              </w:r>
            </w:hyperlink>
          </w:p>
          <w:p>
            <w:pPr>
              <w:pStyle w:val="registration-status"/>
              <w:spacing w:before="0" w:after="0"/>
            </w:pPr>
            <w:hyperlink w:history="true" r:id="Rc08dc9c8f9e84bc8">
              <w:r>
                <w:rPr>
                  <w:rStyle w:val="Hyperlink"/>
                  <w:color w:val="244061"/>
                </w:rPr>
                <w:t xml:space="preserve">Indigenous</w:t>
              </w:r>
            </w:hyperlink>
            <w:r>
              <w:rPr>
                <w:rStyle w:val="row-content"/>
                <w:color w:val="244061"/>
              </w:rPr>
              <w:t xml:space="preserve">, Standard 27/04/2024</w:t>
            </w:r>
          </w:p>
          <w:p>
            <w:r>
              <w:br/>
            </w:r>
            <w:hyperlink w:history="true" r:id="Rb7dd3945922c4bbf">
              <w:r>
                <w:rPr>
                  <w:rStyle w:val="Hyperlink"/>
                </w:rPr>
                <w:t xml:space="preserve">Indigenous-specific primary health care: PI24a-Number of Indigenous regular clients with type 2 diabetes who have a blood pressure measurement result within a specified category, December 2021</w:t>
              </w:r>
            </w:hyperlink>
          </w:p>
          <w:p>
            <w:pPr>
              <w:pStyle w:val="registration-status"/>
              <w:spacing w:before="0" w:after="0"/>
            </w:pPr>
            <w:hyperlink w:history="true" r:id="R4e5da73130204885">
              <w:r>
                <w:rPr>
                  <w:rStyle w:val="Hyperlink"/>
                  <w:color w:val="244061"/>
                </w:rPr>
                <w:t xml:space="preserve">Indigenous</w:t>
              </w:r>
            </w:hyperlink>
            <w:r>
              <w:rPr>
                <w:rStyle w:val="row-content"/>
                <w:color w:val="244061"/>
              </w:rPr>
              <w:t xml:space="preserve">, Superseded 12/06/2023</w:t>
            </w:r>
          </w:p>
          <w:p>
            <w:r>
              <w:br/>
            </w:r>
            <w:hyperlink w:history="true" r:id="R9b4d7c4e21b6456e">
              <w:r>
                <w:rPr>
                  <w:rStyle w:val="Hyperlink"/>
                </w:rPr>
                <w:t xml:space="preserve">Indigenous-specific primary health care: PI24a-Number of Indigenous regular clients with type 2 diabetes who have a blood pressure measurement result within a specified category, December 2022</w:t>
              </w:r>
            </w:hyperlink>
          </w:p>
          <w:p>
            <w:pPr>
              <w:pStyle w:val="registration-status"/>
              <w:spacing w:before="0" w:after="0"/>
            </w:pPr>
            <w:hyperlink w:history="true" r:id="R141c32ce71644921">
              <w:r>
                <w:rPr>
                  <w:rStyle w:val="Hyperlink"/>
                  <w:color w:val="244061"/>
                </w:rPr>
                <w:t xml:space="preserve">Indigenous</w:t>
              </w:r>
            </w:hyperlink>
            <w:r>
              <w:rPr>
                <w:rStyle w:val="row-content"/>
                <w:color w:val="244061"/>
              </w:rPr>
              <w:t xml:space="preserve">, Superseded 18/12/2023</w:t>
            </w:r>
          </w:p>
          <w:p>
            <w:r>
              <w:br/>
            </w:r>
            <w:hyperlink w:history="true" r:id="R0e0a9ada9e0c43ee">
              <w:r>
                <w:rPr>
                  <w:rStyle w:val="Hyperlink"/>
                </w:rPr>
                <w:t xml:space="preserve">Indigenous-specific primary health care: PI24a-Number of Indigenous regular clients with type 2 diabetes who have a blood pressure measurement result within a specified category, June 2021</w:t>
              </w:r>
            </w:hyperlink>
          </w:p>
          <w:p>
            <w:pPr>
              <w:pStyle w:val="registration-status"/>
              <w:spacing w:before="0" w:after="0"/>
            </w:pPr>
            <w:hyperlink w:history="true" r:id="Ra700e3ea7dd14b67">
              <w:r>
                <w:rPr>
                  <w:rStyle w:val="Hyperlink"/>
                  <w:color w:val="244061"/>
                </w:rPr>
                <w:t xml:space="preserve">Indigenous</w:t>
              </w:r>
            </w:hyperlink>
            <w:r>
              <w:rPr>
                <w:rStyle w:val="row-content"/>
                <w:color w:val="244061"/>
              </w:rPr>
              <w:t xml:space="preserve">, Superseded 06/11/2022</w:t>
            </w:r>
          </w:p>
          <w:p>
            <w:r>
              <w:br/>
            </w:r>
            <w:hyperlink w:history="true" r:id="Rfd2656d69c5b4744">
              <w:r>
                <w:rPr>
                  <w:rStyle w:val="Hyperlink"/>
                </w:rPr>
                <w:t xml:space="preserve">Indigenous-specific primary health care: PI24a-Number of Indigenous regular clients with type 2 diabetes who have a blood pressure measurement result within a specified category, June 2022</w:t>
              </w:r>
            </w:hyperlink>
          </w:p>
          <w:p>
            <w:pPr>
              <w:pStyle w:val="registration-status"/>
              <w:spacing w:before="0" w:after="0"/>
            </w:pPr>
            <w:hyperlink w:history="true" r:id="R0f690e225e9344a8">
              <w:r>
                <w:rPr>
                  <w:rStyle w:val="Hyperlink"/>
                  <w:color w:val="244061"/>
                </w:rPr>
                <w:t xml:space="preserve">Indigenous</w:t>
              </w:r>
            </w:hyperlink>
            <w:r>
              <w:rPr>
                <w:rStyle w:val="row-content"/>
                <w:color w:val="244061"/>
              </w:rPr>
              <w:t xml:space="preserve">, Superseded 27/08/2023</w:t>
            </w:r>
          </w:p>
          <w:p>
            <w:r>
              <w:br/>
            </w:r>
            <w:hyperlink w:history="true" r:id="R7bbb8ae8598145f3">
              <w:r>
                <w:rPr>
                  <w:rStyle w:val="Hyperlink"/>
                </w:rPr>
                <w:t xml:space="preserve">Indigenous-specific primary health care: PI24a-Number of Indigenous regular clients with type 2 diabetes who have a blood pressure measurement result within a specified category, June 2023</w:t>
              </w:r>
            </w:hyperlink>
          </w:p>
          <w:p>
            <w:pPr>
              <w:pStyle w:val="registration-status"/>
              <w:spacing w:before="0" w:after="0"/>
            </w:pPr>
            <w:hyperlink w:history="true" r:id="R1ca6d496d0534ddc">
              <w:r>
                <w:rPr>
                  <w:rStyle w:val="Hyperlink"/>
                  <w:color w:val="244061"/>
                </w:rPr>
                <w:t xml:space="preserve">Indigenous</w:t>
              </w:r>
            </w:hyperlink>
            <w:r>
              <w:rPr>
                <w:rStyle w:val="row-content"/>
                <w:color w:val="244061"/>
              </w:rPr>
              <w:t xml:space="preserve">, Superseded 25/02/2024</w:t>
            </w:r>
          </w:p>
          <w:p>
            <w:r>
              <w:br/>
            </w:r>
            <w:hyperlink w:history="true" r:id="R246f94530e0a4ff7">
              <w:r>
                <w:rPr>
                  <w:rStyle w:val="Hyperlink"/>
                </w:rPr>
                <w:t xml:space="preserve">Indigenous-specific primary health care: PI24b-Proportion of Indigenous regular clients with type 2 diabetes who have a blood pressure measurement result within a specified category, December 2021</w:t>
              </w:r>
            </w:hyperlink>
          </w:p>
          <w:p>
            <w:pPr>
              <w:pStyle w:val="registration-status"/>
              <w:spacing w:before="0" w:after="0"/>
            </w:pPr>
            <w:hyperlink w:history="true" r:id="R97127f08e76242b6">
              <w:r>
                <w:rPr>
                  <w:rStyle w:val="Hyperlink"/>
                  <w:color w:val="244061"/>
                </w:rPr>
                <w:t xml:space="preserve">Indigenous</w:t>
              </w:r>
            </w:hyperlink>
            <w:r>
              <w:rPr>
                <w:rStyle w:val="row-content"/>
                <w:color w:val="244061"/>
              </w:rPr>
              <w:t xml:space="preserve">, Superseded 12/06/2023</w:t>
            </w:r>
          </w:p>
          <w:p>
            <w:r>
              <w:br/>
            </w:r>
            <w:hyperlink w:history="true" r:id="Rf1490a871e4d450a">
              <w:r>
                <w:rPr>
                  <w:rStyle w:val="Hyperlink"/>
                </w:rPr>
                <w:t xml:space="preserve">Indigenous-specific primary health care: PI24b-Proportion of Indigenous regular clients with type 2 diabetes who have a blood pressure measurement result within a specified category, December 2022</w:t>
              </w:r>
            </w:hyperlink>
          </w:p>
          <w:p>
            <w:pPr>
              <w:pStyle w:val="registration-status"/>
              <w:spacing w:before="0" w:after="0"/>
            </w:pPr>
            <w:hyperlink w:history="true" r:id="Rdbe06812a25d4784">
              <w:r>
                <w:rPr>
                  <w:rStyle w:val="Hyperlink"/>
                  <w:color w:val="244061"/>
                </w:rPr>
                <w:t xml:space="preserve">Indigenous</w:t>
              </w:r>
            </w:hyperlink>
            <w:r>
              <w:rPr>
                <w:rStyle w:val="row-content"/>
                <w:color w:val="244061"/>
              </w:rPr>
              <w:t xml:space="preserve">, Superseded 18/12/2023</w:t>
            </w:r>
          </w:p>
          <w:p>
            <w:r>
              <w:br/>
            </w:r>
            <w:hyperlink w:history="true" r:id="R8d6de603c38e4bfa">
              <w:r>
                <w:rPr>
                  <w:rStyle w:val="Hyperlink"/>
                </w:rPr>
                <w:t xml:space="preserve">Indigenous-specific primary health care: PI24b-Proportion of Indigenous regular clients with type 2 diabetes who have a blood pressure measurement result within a specified category, June 2021</w:t>
              </w:r>
            </w:hyperlink>
          </w:p>
          <w:p>
            <w:pPr>
              <w:pStyle w:val="registration-status"/>
              <w:spacing w:before="0" w:after="0"/>
            </w:pPr>
            <w:hyperlink w:history="true" r:id="R2cb98cac9f984501">
              <w:r>
                <w:rPr>
                  <w:rStyle w:val="Hyperlink"/>
                  <w:color w:val="244061"/>
                </w:rPr>
                <w:t xml:space="preserve">Indigenous</w:t>
              </w:r>
            </w:hyperlink>
            <w:r>
              <w:rPr>
                <w:rStyle w:val="row-content"/>
                <w:color w:val="244061"/>
              </w:rPr>
              <w:t xml:space="preserve">, Superseded 06/11/2022</w:t>
            </w:r>
          </w:p>
          <w:p>
            <w:r>
              <w:br/>
            </w:r>
            <w:hyperlink w:history="true" r:id="R3a7ee2c8a4b642f2">
              <w:r>
                <w:rPr>
                  <w:rStyle w:val="Hyperlink"/>
                </w:rPr>
                <w:t xml:space="preserve">Indigenous-specific primary health care: PI24b-Proportion of Indigenous regular clients with type 2 diabetes who have a blood pressure measurement result within a specified category, June 2022</w:t>
              </w:r>
            </w:hyperlink>
          </w:p>
          <w:p>
            <w:pPr>
              <w:pStyle w:val="registration-status"/>
              <w:spacing w:before="0" w:after="0"/>
            </w:pPr>
            <w:hyperlink w:history="true" r:id="R139425f1fc3f453d">
              <w:r>
                <w:rPr>
                  <w:rStyle w:val="Hyperlink"/>
                  <w:color w:val="244061"/>
                </w:rPr>
                <w:t xml:space="preserve">Indigenous</w:t>
              </w:r>
            </w:hyperlink>
            <w:r>
              <w:rPr>
                <w:rStyle w:val="row-content"/>
                <w:color w:val="244061"/>
              </w:rPr>
              <w:t xml:space="preserve">, Superseded 27/08/2023</w:t>
            </w:r>
          </w:p>
          <w:p>
            <w:r>
              <w:br/>
            </w:r>
            <w:hyperlink w:history="true" r:id="R772ede3e393f435a">
              <w:r>
                <w:rPr>
                  <w:rStyle w:val="Hyperlink"/>
                </w:rPr>
                <w:t xml:space="preserve">Indigenous-specific primary health care: PI24b-Proportion of Indigenous regular clients with type 2 diabetes who have a blood pressure measurement result within a specified category, June 2023</w:t>
              </w:r>
            </w:hyperlink>
          </w:p>
          <w:p>
            <w:pPr>
              <w:pStyle w:val="registration-status"/>
              <w:spacing w:before="0" w:after="0"/>
            </w:pPr>
            <w:hyperlink w:history="true" r:id="Read79c1d0f5048bf">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27aa186d0a56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2ab5c471524f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a186d0a564bc0" /><Relationship Type="http://schemas.openxmlformats.org/officeDocument/2006/relationships/header" Target="/word/header1.xml" Id="R6df9066febf740d3" /><Relationship Type="http://schemas.openxmlformats.org/officeDocument/2006/relationships/settings" Target="/word/settings.xml" Id="Rba3fb8f9877b4777" /><Relationship Type="http://schemas.openxmlformats.org/officeDocument/2006/relationships/styles" Target="/word/styles.xml" Id="R47760c498caf484b" /><Relationship Type="http://schemas.openxmlformats.org/officeDocument/2006/relationships/numbering" Target="/word/numbering.xml" Id="R801d0133b2714094" /><Relationship Type="http://schemas.openxmlformats.org/officeDocument/2006/relationships/hyperlink" Target="https://meteor.aihw.gov.au/RegistrationAuthority/6" TargetMode="External" Id="R70be1be584694c92" /><Relationship Type="http://schemas.openxmlformats.org/officeDocument/2006/relationships/hyperlink" Target="https://meteor.aihw.gov.au/content/327210" TargetMode="External" Id="Ra317455c7b3c4e28" /><Relationship Type="http://schemas.openxmlformats.org/officeDocument/2006/relationships/hyperlink" Target="https://meteor.aihw.gov.au/content/754517" TargetMode="External" Id="R5fb0172d8a7f42fa" /><Relationship Type="http://schemas.openxmlformats.org/officeDocument/2006/relationships/hyperlink" Target="https://meteor.aihw.gov.au/content/270732" TargetMode="External" Id="Refd3ee6a81ff4177" /><Relationship Type="http://schemas.openxmlformats.org/officeDocument/2006/relationships/hyperlink" Target="https://meteor.aihw.gov.au/content/787920" TargetMode="External" Id="R05dadea606e64f21" /><Relationship Type="http://schemas.openxmlformats.org/officeDocument/2006/relationships/hyperlink" Target="https://meteor.aihw.gov.au/RegistrationAuthority/6" TargetMode="External" Id="Re61810aec01f4f7f" /><Relationship Type="http://schemas.openxmlformats.org/officeDocument/2006/relationships/hyperlink" Target="https://meteor.aihw.gov.au/content/270194" TargetMode="External" Id="Rad6bde852dab4d41" /><Relationship Type="http://schemas.openxmlformats.org/officeDocument/2006/relationships/hyperlink" Target="https://meteor.aihw.gov.au/content/789146" TargetMode="External" Id="R498e75cf83814827" /><Relationship Type="http://schemas.openxmlformats.org/officeDocument/2006/relationships/hyperlink" Target="https://meteor.aihw.gov.au/RegistrationAuthority/6" TargetMode="External" Id="Rcc842b87c48f44bd" /><Relationship Type="http://schemas.openxmlformats.org/officeDocument/2006/relationships/hyperlink" Target="https://meteor.aihw.gov.au/content/270194" TargetMode="External" Id="Rd1e069b7b07b4774" /><Relationship Type="http://schemas.openxmlformats.org/officeDocument/2006/relationships/hyperlink" Target="https://meteor.aihw.gov.au/content/762318" TargetMode="External" Id="R1cfb78c4f61b4b42" /><Relationship Type="http://schemas.openxmlformats.org/officeDocument/2006/relationships/hyperlink" Target="https://meteor.aihw.gov.au/RegistrationAuthority/6" TargetMode="External" Id="R50d72b8043c24a0c" /><Relationship Type="http://schemas.openxmlformats.org/officeDocument/2006/relationships/hyperlink" Target="https://meteor.aihw.gov.au/content/270194" TargetMode="External" Id="R7a916709ff2e44ad" /><Relationship Type="http://schemas.openxmlformats.org/officeDocument/2006/relationships/hyperlink" Target="https://meteor.aihw.gov.au/content/779011" TargetMode="External" Id="R09e70d39b5f94595" /><Relationship Type="http://schemas.openxmlformats.org/officeDocument/2006/relationships/hyperlink" Target="https://meteor.aihw.gov.au/RegistrationAuthority/6" TargetMode="External" Id="R1f46520b68654b1c" /><Relationship Type="http://schemas.openxmlformats.org/officeDocument/2006/relationships/hyperlink" Target="https://meteor.aihw.gov.au/content/270194" TargetMode="External" Id="R54850bacc0ad48d1" /><Relationship Type="http://schemas.openxmlformats.org/officeDocument/2006/relationships/hyperlink" Target="https://meteor.aihw.gov.au/content/747374" TargetMode="External" Id="Raf2c3d43556f45e1" /><Relationship Type="http://schemas.openxmlformats.org/officeDocument/2006/relationships/hyperlink" Target="https://meteor.aihw.gov.au/RegistrationAuthority/6" TargetMode="External" Id="R091a6da1577b485c" /><Relationship Type="http://schemas.openxmlformats.org/officeDocument/2006/relationships/hyperlink" Target="https://meteor.aihw.gov.au/content/270194" TargetMode="External" Id="R945eb0c82a894bd2" /><Relationship Type="http://schemas.openxmlformats.org/officeDocument/2006/relationships/hyperlink" Target="https://meteor.aihw.gov.au/content/770355" TargetMode="External" Id="R2c716c23ace14f7d" /><Relationship Type="http://schemas.openxmlformats.org/officeDocument/2006/relationships/hyperlink" Target="https://meteor.aihw.gov.au/RegistrationAuthority/6" TargetMode="External" Id="R7808ff23c18d42df" /><Relationship Type="http://schemas.openxmlformats.org/officeDocument/2006/relationships/hyperlink" Target="https://meteor.aihw.gov.au/content/270194" TargetMode="External" Id="Re027fa5fad4b48da" /><Relationship Type="http://schemas.openxmlformats.org/officeDocument/2006/relationships/hyperlink" Target="https://meteor.aihw.gov.au/content/782621" TargetMode="External" Id="R8dd161778b4b44b8" /><Relationship Type="http://schemas.openxmlformats.org/officeDocument/2006/relationships/hyperlink" Target="https://meteor.aihw.gov.au/RegistrationAuthority/6" TargetMode="External" Id="R86753595337741c6" /><Relationship Type="http://schemas.openxmlformats.org/officeDocument/2006/relationships/hyperlink" Target="https://meteor.aihw.gov.au/content/270194" TargetMode="External" Id="R0f753a082c67490f" /><Relationship Type="http://schemas.openxmlformats.org/officeDocument/2006/relationships/hyperlink" Target="https://meteor.aihw.gov.au/content/788091" TargetMode="External" Id="Rdf481ee10fb34cab" /><Relationship Type="http://schemas.openxmlformats.org/officeDocument/2006/relationships/hyperlink" Target="https://meteor.aihw.gov.au/RegistrationAuthority/6" TargetMode="External" Id="R3fa469602c30428b" /><Relationship Type="http://schemas.openxmlformats.org/officeDocument/2006/relationships/hyperlink" Target="https://meteor.aihw.gov.au/content/789287" TargetMode="External" Id="R7cdb55a104194a2c" /><Relationship Type="http://schemas.openxmlformats.org/officeDocument/2006/relationships/hyperlink" Target="https://meteor.aihw.gov.au/RegistrationAuthority/6" TargetMode="External" Id="Rdee5131bbd3d4f89" /><Relationship Type="http://schemas.openxmlformats.org/officeDocument/2006/relationships/hyperlink" Target="https://meteor.aihw.gov.au/content/788093" TargetMode="External" Id="Raae7bb6bd5754302" /><Relationship Type="http://schemas.openxmlformats.org/officeDocument/2006/relationships/hyperlink" Target="https://meteor.aihw.gov.au/RegistrationAuthority/6" TargetMode="External" Id="R7ca6064284024f84" /><Relationship Type="http://schemas.openxmlformats.org/officeDocument/2006/relationships/hyperlink" Target="https://meteor.aihw.gov.au/content/789291" TargetMode="External" Id="R9e1d2d7f628b467a" /><Relationship Type="http://schemas.openxmlformats.org/officeDocument/2006/relationships/hyperlink" Target="https://meteor.aihw.gov.au/RegistrationAuthority/6" TargetMode="External" Id="Rc08dc9c8f9e84bc8" /><Relationship Type="http://schemas.openxmlformats.org/officeDocument/2006/relationships/hyperlink" Target="https://meteor.aihw.gov.au/content/762736" TargetMode="External" Id="Rb7dd3945922c4bbf" /><Relationship Type="http://schemas.openxmlformats.org/officeDocument/2006/relationships/hyperlink" Target="https://meteor.aihw.gov.au/RegistrationAuthority/6" TargetMode="External" Id="R4e5da73130204885" /><Relationship Type="http://schemas.openxmlformats.org/officeDocument/2006/relationships/hyperlink" Target="https://meteor.aihw.gov.au/content/779150" TargetMode="External" Id="R9b4d7c4e21b6456e" /><Relationship Type="http://schemas.openxmlformats.org/officeDocument/2006/relationships/hyperlink" Target="https://meteor.aihw.gov.au/RegistrationAuthority/6" TargetMode="External" Id="R141c32ce71644921" /><Relationship Type="http://schemas.openxmlformats.org/officeDocument/2006/relationships/hyperlink" Target="https://meteor.aihw.gov.au/content/747427" TargetMode="External" Id="R0e0a9ada9e0c43ee" /><Relationship Type="http://schemas.openxmlformats.org/officeDocument/2006/relationships/hyperlink" Target="https://meteor.aihw.gov.au/RegistrationAuthority/6" TargetMode="External" Id="Ra700e3ea7dd14b67" /><Relationship Type="http://schemas.openxmlformats.org/officeDocument/2006/relationships/hyperlink" Target="https://meteor.aihw.gov.au/content/772359" TargetMode="External" Id="Rfd2656d69c5b4744" /><Relationship Type="http://schemas.openxmlformats.org/officeDocument/2006/relationships/hyperlink" Target="https://meteor.aihw.gov.au/RegistrationAuthority/6" TargetMode="External" Id="R0f690e225e9344a8" /><Relationship Type="http://schemas.openxmlformats.org/officeDocument/2006/relationships/hyperlink" Target="https://meteor.aihw.gov.au/content/782738" TargetMode="External" Id="R7bbb8ae8598145f3" /><Relationship Type="http://schemas.openxmlformats.org/officeDocument/2006/relationships/hyperlink" Target="https://meteor.aihw.gov.au/RegistrationAuthority/6" TargetMode="External" Id="R1ca6d496d0534ddc" /><Relationship Type="http://schemas.openxmlformats.org/officeDocument/2006/relationships/hyperlink" Target="https://meteor.aihw.gov.au/content/762738" TargetMode="External" Id="R246f94530e0a4ff7" /><Relationship Type="http://schemas.openxmlformats.org/officeDocument/2006/relationships/hyperlink" Target="https://meteor.aihw.gov.au/RegistrationAuthority/6" TargetMode="External" Id="R97127f08e76242b6" /><Relationship Type="http://schemas.openxmlformats.org/officeDocument/2006/relationships/hyperlink" Target="https://meteor.aihw.gov.au/content/779152" TargetMode="External" Id="Rf1490a871e4d450a" /><Relationship Type="http://schemas.openxmlformats.org/officeDocument/2006/relationships/hyperlink" Target="https://meteor.aihw.gov.au/RegistrationAuthority/6" TargetMode="External" Id="Rdbe06812a25d4784" /><Relationship Type="http://schemas.openxmlformats.org/officeDocument/2006/relationships/hyperlink" Target="https://meteor.aihw.gov.au/content/747423" TargetMode="External" Id="R8d6de603c38e4bfa" /><Relationship Type="http://schemas.openxmlformats.org/officeDocument/2006/relationships/hyperlink" Target="https://meteor.aihw.gov.au/RegistrationAuthority/6" TargetMode="External" Id="R2cb98cac9f984501" /><Relationship Type="http://schemas.openxmlformats.org/officeDocument/2006/relationships/hyperlink" Target="https://meteor.aihw.gov.au/content/772361" TargetMode="External" Id="R3a7ee2c8a4b642f2" /><Relationship Type="http://schemas.openxmlformats.org/officeDocument/2006/relationships/hyperlink" Target="https://meteor.aihw.gov.au/RegistrationAuthority/6" TargetMode="External" Id="R139425f1fc3f453d" /><Relationship Type="http://schemas.openxmlformats.org/officeDocument/2006/relationships/hyperlink" Target="https://meteor.aihw.gov.au/content/782740" TargetMode="External" Id="R772ede3e393f435a" /><Relationship Type="http://schemas.openxmlformats.org/officeDocument/2006/relationships/hyperlink" Target="https://meteor.aihw.gov.au/RegistrationAuthority/6" TargetMode="External" Id="Read79c1d0f5048bf" /></Relationships>
</file>

<file path=word/_rels/header1.xml.rels>&#65279;<?xml version="1.0" encoding="utf-8"?><Relationships xmlns="http://schemas.openxmlformats.org/package/2006/relationships"><Relationship Type="http://schemas.openxmlformats.org/officeDocument/2006/relationships/image" Target="/media/image.png" Id="R862ab5c471524f80" /></Relationships>
</file>