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6b7f4228f14921" /></Relationships>
</file>

<file path=word/document.xml><?xml version="1.0" encoding="utf-8"?>
<w:document xmlns:r="http://schemas.openxmlformats.org/officeDocument/2006/relationships" xmlns:w="http://schemas.openxmlformats.org/wordprocessingml/2006/main">
  <w:body>
    <w:p>
      <w:pPr>
        <w:pStyle w:val="Title"/>
      </w:pPr>
      <w:r>
        <w:t>Number of hospital patient days under Staphylococcus aureus bloodstream infection surveillance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hospital patient days under Staphylococcus aureus bloodstream infection surveillance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b77ad414745d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all hospital patient days covered by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521a0c96944f4a6a">
              <w:r>
                <w:rPr>
                  <w:rStyle w:val="Hyperlink"/>
                  <w:b/>
                </w:rPr>
                <w:t xml:space="preserve">Staphylococcus aureus bloodstream infection (SABSI)</w:t>
              </w:r>
            </w:hyperlink>
            <w:r>
              <w:rPr>
                <w:rStyle w:val="row-content-rich-text"/>
              </w:rPr>
              <w:t xml:space="preserve"> surveillance arrangements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9eb7b5882f4940">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SABSI surveillance arrangements include surveillance programs, systems or other arrangements that ensure the identification and reporting of all SABSI infections.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7e2ee1aed15846e8">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b021e682124963">
              <w:r>
                <w:rPr>
                  <w:rStyle w:val="Hyperlink"/>
                </w:rPr>
                <w:t xml:space="preserve">Number of hospital patient days under Staphylococcus aureus bacteraemia surveillance</w:t>
              </w:r>
            </w:hyperlink>
          </w:p>
          <w:p>
            <w:pPr>
              <w:spacing w:before="0" w:after="0"/>
            </w:pPr>
            <w:r>
              <w:rPr>
                <w:rStyle w:val="row-content"/>
                <w:color w:val="244061"/>
              </w:rPr>
              <w:t xml:space="preserve">       </w:t>
            </w:r>
            <w:hyperlink w:history="true" r:id="R4bba495461e84b66">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76637ce95448f5">
              <w:r>
                <w:rPr>
                  <w:rStyle w:val="Hyperlink"/>
                </w:rPr>
                <w:t xml:space="preserve">Establishment—number of hospital patient days under Staphylococcus aureus bloodstream infection surveillance </w:t>
              </w:r>
            </w:hyperlink>
          </w:p>
          <w:p>
            <w:pPr>
              <w:spacing w:before="0" w:after="0"/>
            </w:pPr>
            <w:r>
              <w:rPr>
                <w:rStyle w:val="row-content"/>
                <w:color w:val="244061"/>
              </w:rPr>
              <w:t xml:space="preserve">       </w:t>
            </w:r>
            <w:hyperlink w:history="true" r:id="R1a55cfe8885d45fd">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23cf7a5d652c4e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754296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8df2b2f7164d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cf7a5d652c4eac" /><Relationship Type="http://schemas.openxmlformats.org/officeDocument/2006/relationships/header" Target="/word/header1.xml" Id="Re13ea47ee4a9420a" /><Relationship Type="http://schemas.openxmlformats.org/officeDocument/2006/relationships/settings" Target="/word/settings.xml" Id="R754d992e33b141c1" /><Relationship Type="http://schemas.openxmlformats.org/officeDocument/2006/relationships/styles" Target="/word/styles.xml" Id="R7eba429a9f754513" /><Relationship Type="http://schemas.openxmlformats.org/officeDocument/2006/relationships/hyperlink" Target="https://meteor.aihw.gov.au/RegistrationAuthority/12" TargetMode="External" Id="Rd26b77ad414745d0" /><Relationship Type="http://schemas.openxmlformats.org/officeDocument/2006/relationships/hyperlink" Target="https://meteor.aihw.gov.au/content/751480" TargetMode="External" Id="R521a0c96944f4a6a" /><Relationship Type="http://schemas.openxmlformats.org/officeDocument/2006/relationships/hyperlink" Target="https://meteor.aihw.gov.au/content/274657" TargetMode="External" Id="R8b9eb7b5882f4940" /><Relationship Type="http://schemas.openxmlformats.org/officeDocument/2006/relationships/hyperlink" Target="https://www.safetyandquality.gov.au/publications-and-resources/resource-library/implementation-guide-surveillance-staphylococcus-aureus-bloodstream-infection" TargetMode="External" Id="R7e2ee1aed15846e8" /><Relationship Type="http://schemas.openxmlformats.org/officeDocument/2006/relationships/hyperlink" Target="https://meteor.aihw.gov.au/content/585146" TargetMode="External" Id="R3cb021e682124963" /><Relationship Type="http://schemas.openxmlformats.org/officeDocument/2006/relationships/hyperlink" Target="https://meteor.aihw.gov.au/RegistrationAuthority/12" TargetMode="External" Id="R4bba495461e84b66" /><Relationship Type="http://schemas.openxmlformats.org/officeDocument/2006/relationships/hyperlink" Target="https://meteor.aihw.gov.au/content/754298" TargetMode="External" Id="Rf476637ce95448f5" /><Relationship Type="http://schemas.openxmlformats.org/officeDocument/2006/relationships/hyperlink" Target="https://meteor.aihw.gov.au/RegistrationAuthority/12" TargetMode="External" Id="R1a55cfe8885d45fd" /></Relationships>
</file>

<file path=word/_rels/header1.xml.rels>&#65279;<?xml version="1.0" encoding="utf-8"?><Relationships xmlns="http://schemas.openxmlformats.org/package/2006/relationships"><Relationship Type="http://schemas.openxmlformats.org/officeDocument/2006/relationships/image" Target="/media/image.png" Id="R008df2b2f7164dc4" /></Relationships>
</file>