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72b184c1f949e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17bJ – Involuntary patient days,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17bJ – Involuntary patient days,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17bJ: Involuntary patient days,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c30b7cd424e02">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admitted patient specialised mental health care patient days where the consumer has a </w:t>
            </w:r>
            <w:hyperlink w:history="true" r:id="R44963bc719da4818">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frequency and proportion of patient care provided on an involuntary basis are important steps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90b51a47d746ad">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c26b4e46ae3c4e93">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2022 performance reporting: 2020–21.</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r>
              <w:rPr>
                <w:rStyle w:val="row-content-rich-text"/>
              </w:rPr>
              <w:t xml:space="preserve">Patient days should be reported as whole numbers. A stay that continues past midnight is counted as 1 day, with 1 day added each time midnight is passed.</w:t>
            </w:r>
            <w:r>
              <w:br/>
            </w:r>
            <w:r>
              <w:rPr>
                <w:rStyle w:val="row-content-rich-text"/>
              </w:rPr>
              <w:t xml:space="preserve">* Overnight episodes: Total patient days is a count of the number of nights for the person’s length of stay—that is, the number of nights where the person is admitted as at midnight—minus any leave days. Involuntary patient days are a count of the number of nights where the person has had a mental health legal status of involuntary at any time before midnight.</w:t>
            </w:r>
            <w:r>
              <w:br/>
            </w:r>
            <w:r>
              <w:rPr>
                <w:rStyle w:val="row-content-rich-text"/>
              </w:rPr>
              <w:t xml:space="preserve">* Where a person has a mental health legal status of involuntary at midnight, count as 1 involuntary patient day. Where a person has a mental health legal status of voluntary at midnight and has had a part-day of involuntary treatment, count as 1 involuntary patient day.</w:t>
            </w:r>
            <w:r>
              <w:br/>
            </w:r>
            <w:r>
              <w:rPr>
                <w:rStyle w:val="row-content-rich-text"/>
              </w:rPr>
              <w:t xml:space="preserve">* Involuntary care on the day of separation is not counted, except for same-day episodes.</w:t>
            </w:r>
            <w:r>
              <w:br/>
            </w:r>
            <w:r>
              <w:rPr>
                <w:rStyle w:val="row-content-rich-text"/>
              </w:rPr>
              <w:t xml:space="preserve">* Same-day episodes: Where a person is admitted and separated on the same date, count as 1 full patient day. If the person was involuntary for any part of a same-day episode, count as 1 involuntary patient day.</w:t>
            </w:r>
          </w:p>
          <w:p>
            <w:pPr>
              <w:pStyle w:val="ListParagraph"/>
              <w:numPr>
                <w:ilvl w:val="0"/>
                <w:numId w:val="3"/>
              </w:numPr>
            </w:pPr>
            <w:hyperlink w:history="true" r:id="R33715cd3bc76421f">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hyperlink w:history="true" r:id="Rabb14409f8cb4a7f">
              <w:r>
                <w:rPr>
                  <w:rStyle w:val="Hyperlink"/>
                </w:rPr>
                <w:t xml:space="preserve">Number of psychiatric care days</w:t>
              </w:r>
            </w:hyperlink>
            <w:r>
              <w:rPr>
                <w:rStyle w:val="row-content-rich-text"/>
              </w:rPr>
              <w:t xml:space="preserve"> where patients have a mental health legal status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psychiatric care days where patients have a mental health legal status of 'Involuntary'</w:t>
            </w:r>
          </w:p>
          <w:p>
            <w:r>
              <w:rPr>
                <w:rStyle w:val="row-content"/>
              </w:rPr>
              <w:t xml:space="preserve"> </w:t>
            </w:r>
          </w:p>
          <w:p>
            <w:r>
              <w:rPr>
                <w:rStyle w:val="row-content"/>
                <w:b/>
              </w:rPr>
              <w:t xml:space="preserve">Data Source</w:t>
            </w:r>
          </w:p>
          <w:p>
            <w:hyperlink w:history="true" r:id="R031567ed7add4ad0">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w:t>
            </w:r>
            <w:hyperlink w:history="true" r:id="R93504394dbfb4af6">
              <w:r>
                <w:rPr>
                  <w:rStyle w:val="Hyperlink"/>
                </w:rPr>
                <w:t xml:space="preserve">number of psychiatric care days</w:t>
              </w:r>
            </w:hyperlink>
            <w:r>
              <w:rPr>
                <w:rStyle w:val="row-content-rich-text"/>
              </w:rPr>
              <w:t xml:space="preserve"> for admitted patient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service—total number of psychiatric care days</w:t>
            </w:r>
          </w:p>
          <w:p>
            <w:r>
              <w:rPr>
                <w:rStyle w:val="row-content"/>
              </w:rPr>
              <w:t xml:space="preserve"> </w:t>
            </w:r>
          </w:p>
          <w:p>
            <w:r>
              <w:rPr>
                <w:rStyle w:val="row-content"/>
                <w:b/>
              </w:rPr>
              <w:t xml:space="preserve">Data Source</w:t>
            </w:r>
          </w:p>
          <w:p>
            <w:hyperlink w:history="true" r:id="R6126268a28694705">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service—admitted patient care program type</w:t>
            </w:r>
          </w:p>
          <w:p>
            <w:r>
              <w:rPr>
                <w:rStyle w:val="row-content"/>
                <w:b/>
              </w:rPr>
              <w:t xml:space="preserve">Data Source</w:t>
            </w:r>
          </w:p>
          <w:p>
            <w:hyperlink w:history="true" r:id="R328372699c514342">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service—target population</w:t>
            </w:r>
          </w:p>
          <w:p>
            <w:r>
              <w:rPr>
                <w:rStyle w:val="row-content"/>
                <w:b/>
              </w:rPr>
              <w:t xml:space="preserve">Data Source</w:t>
            </w:r>
          </w:p>
          <w:p>
            <w:hyperlink w:history="true" r:id="R441e8114870d4cc3">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Target population refers to the </w:t>
            </w:r>
            <w:hyperlink w:history="true" r:id="Re8c6f0f0ac7c41eb">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fa745e3a7cc042a3">
              <w:r>
                <w:rPr>
                  <w:rStyle w:val="Hyperlink"/>
                </w:rPr>
                <w:t xml:space="preserve">State/territory admitted patient data</w:t>
              </w:r>
            </w:hyperlink>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6b592dda6fbf484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d51879987ba84116">
              <w:r>
                <w:rPr>
                  <w:rStyle w:val="Hyperlink"/>
                </w:rPr>
                <w:t xml:space="preserve">State/territory admitted patient data</w:t>
              </w:r>
            </w:hyperlink>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2020–21.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d12c3edf41415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ac67364ab14a4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420ec1cf6b44a7">
              <w:r>
                <w:rPr>
                  <w:rStyle w:val="Hyperlink"/>
                </w:rPr>
                <w:t xml:space="preserve">KPIs for Australian Public Mental Health Services: PI 17bJ – Involuntary patient days, 2021</w:t>
              </w:r>
            </w:hyperlink>
          </w:p>
          <w:p>
            <w:pPr>
              <w:spacing w:before="0" w:after="0"/>
            </w:pPr>
            <w:r>
              <w:rPr>
                <w:rStyle w:val="row-content"/>
                <w:color w:val="244061"/>
              </w:rPr>
              <w:t xml:space="preserve">       </w:t>
            </w:r>
            <w:hyperlink w:history="true" r:id="Rbd1cfe87834a462f">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36eb270a645f4994">
              <w:r>
                <w:rPr>
                  <w:rStyle w:val="Hyperlink"/>
                </w:rPr>
                <w:t xml:space="preserve">KPIs for Australian Public Mental Health Services: PI 17bJ – Involuntary patient days, 2023</w:t>
              </w:r>
            </w:hyperlink>
          </w:p>
          <w:p>
            <w:pPr>
              <w:spacing w:before="0" w:after="0"/>
            </w:pPr>
            <w:r>
              <w:rPr>
                <w:rStyle w:val="row-content"/>
                <w:color w:val="244061"/>
              </w:rPr>
              <w:t xml:space="preserve">       </w:t>
            </w:r>
            <w:hyperlink w:history="true" r:id="R0f9535ca8f814866">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ee9977f8568546c7">
              <w:r>
                <w:rPr>
                  <w:rStyle w:val="Hyperlink"/>
                </w:rPr>
                <w:t xml:space="preserve">KPIs for Australian Public Mental Health Services: PI 17aJ – Involuntary hospital treatment, 2022</w:t>
              </w:r>
            </w:hyperlink>
          </w:p>
          <w:p>
            <w:pPr>
              <w:spacing w:before="0" w:after="0"/>
            </w:pPr>
            <w:r>
              <w:rPr>
                <w:rStyle w:val="row-content"/>
                <w:color w:val="244061"/>
              </w:rPr>
              <w:t xml:space="preserve">       </w:t>
            </w:r>
            <w:hyperlink w:history="true" r:id="R438efd5b9bf34d10">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a8c6b429bd59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753277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1a4450038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6b429bd5948e3" /><Relationship Type="http://schemas.openxmlformats.org/officeDocument/2006/relationships/header" Target="/word/header1.xml" Id="R2a03a297e0b04e01" /><Relationship Type="http://schemas.openxmlformats.org/officeDocument/2006/relationships/settings" Target="/word/settings.xml" Id="R88e685462f724df1" /><Relationship Type="http://schemas.openxmlformats.org/officeDocument/2006/relationships/styles" Target="/word/styles.xml" Id="R18e2940c147647a3" /><Relationship Type="http://schemas.openxmlformats.org/officeDocument/2006/relationships/hyperlink" Target="https://meteor.aihw.gov.au/RegistrationAuthority/12" TargetMode="External" Id="R7c0c30b7cd424e02" /><Relationship Type="http://schemas.openxmlformats.org/officeDocument/2006/relationships/hyperlink" Target="https://meteor.aihw.gov.au/content/534063" TargetMode="External" Id="R44963bc719da4818" /><Relationship Type="http://schemas.openxmlformats.org/officeDocument/2006/relationships/numbering" Target="/word/numbering.xml" Id="R8f0b1cd078a540cf" /><Relationship Type="http://schemas.openxmlformats.org/officeDocument/2006/relationships/hyperlink" Target="https://meteor.aihw.gov.au/content/753231" TargetMode="External" Id="R2790b51a47d746ad" /><Relationship Type="http://schemas.openxmlformats.org/officeDocument/2006/relationships/hyperlink" Target="https://meteor.aihw.gov.au/RegistrationAuthority/12" TargetMode="External" Id="Rc26b4e46ae3c4e93" /><Relationship Type="http://schemas.openxmlformats.org/officeDocument/2006/relationships/hyperlink" Target="https://meteor.aihw.gov.au/content/534063" TargetMode="External" Id="R33715cd3bc76421f" /><Relationship Type="http://schemas.openxmlformats.org/officeDocument/2006/relationships/hyperlink" Target="https://meteor.aihw.gov.au/content/722678" TargetMode="External" Id="Rabb14409f8cb4a7f" /><Relationship Type="http://schemas.openxmlformats.org/officeDocument/2006/relationships/hyperlink" Target="https://meteor.aihw.gov.au/content/426458" TargetMode="External" Id="R031567ed7add4ad0" /><Relationship Type="http://schemas.openxmlformats.org/officeDocument/2006/relationships/hyperlink" Target="https://meteor.aihw.gov.au/content/552375" TargetMode="External" Id="R93504394dbfb4af6" /><Relationship Type="http://schemas.openxmlformats.org/officeDocument/2006/relationships/hyperlink" Target="https://meteor.aihw.gov.au/content/426458" TargetMode="External" Id="R6126268a28694705" /><Relationship Type="http://schemas.openxmlformats.org/officeDocument/2006/relationships/hyperlink" Target="https://meteor.aihw.gov.au/content/426458" TargetMode="External" Id="R328372699c514342" /><Relationship Type="http://schemas.openxmlformats.org/officeDocument/2006/relationships/hyperlink" Target="https://meteor.aihw.gov.au/content/426458" TargetMode="External" Id="R441e8114870d4cc3" /><Relationship Type="http://schemas.openxmlformats.org/officeDocument/2006/relationships/hyperlink" Target="https://meteor.aihw.gov.au/content/682403" TargetMode="External" Id="Re8c6f0f0ac7c41eb" /><Relationship Type="http://schemas.openxmlformats.org/officeDocument/2006/relationships/hyperlink" Target="https://meteor.aihw.gov.au/content/426458" TargetMode="External" Id="Rfa745e3a7cc042a3" /><Relationship Type="http://schemas.openxmlformats.org/officeDocument/2006/relationships/hyperlink" Target="https://meteor.aihw.gov.au/content/426458" TargetMode="External" Id="R6b592dda6fbf484a" /><Relationship Type="http://schemas.openxmlformats.org/officeDocument/2006/relationships/hyperlink" Target="https://meteor.aihw.gov.au/content/426458" TargetMode="External" Id="Rd51879987ba84116" /><Relationship Type="http://schemas.openxmlformats.org/officeDocument/2006/relationships/hyperlink" Target="https://meteor.aihw.gov.au/content/721197" TargetMode="External" Id="Rdad12c3edf414154" /><Relationship Type="http://schemas.openxmlformats.org/officeDocument/2006/relationships/hyperlink" Target="https://meteor.aihw.gov.au/content/426458" TargetMode="External" Id="R87ac67364ab14a4e" /><Relationship Type="http://schemas.openxmlformats.org/officeDocument/2006/relationships/hyperlink" Target="https://meteor.aihw.gov.au/content/739904" TargetMode="External" Id="Rce420ec1cf6b44a7" /><Relationship Type="http://schemas.openxmlformats.org/officeDocument/2006/relationships/hyperlink" Target="https://meteor.aihw.gov.au/RegistrationAuthority/12" TargetMode="External" Id="Rbd1cfe87834a462f" /><Relationship Type="http://schemas.openxmlformats.org/officeDocument/2006/relationships/hyperlink" Target="https://meteor.aihw.gov.au/content/774426" TargetMode="External" Id="R36eb270a645f4994" /><Relationship Type="http://schemas.openxmlformats.org/officeDocument/2006/relationships/hyperlink" Target="https://meteor.aihw.gov.au/RegistrationAuthority/12" TargetMode="External" Id="R0f9535ca8f814866" /><Relationship Type="http://schemas.openxmlformats.org/officeDocument/2006/relationships/hyperlink" Target="https://meteor.aihw.gov.au/content/753273" TargetMode="External" Id="Ree9977f8568546c7" /><Relationship Type="http://schemas.openxmlformats.org/officeDocument/2006/relationships/hyperlink" Target="https://meteor.aihw.gov.au/RegistrationAuthority/12" TargetMode="External" Id="R438efd5b9bf34d10" /></Relationships>
</file>

<file path=word/_rels/header1.xml.rels>&#65279;<?xml version="1.0" encoding="utf-8"?><Relationships xmlns="http://schemas.openxmlformats.org/package/2006/relationships"><Relationship Type="http://schemas.openxmlformats.org/officeDocument/2006/relationships/image" Target="/media/image.png" Id="Re041a44500384815" /></Relationships>
</file>