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e5f341ff644a14"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73aeedff034cd9">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t>
            </w:r>
            <w:hyperlink w:history="true" r:id="Rf508131208ad427f">
              <w:r>
                <w:rPr>
                  <w:rStyle w:val="Hyperlink"/>
                </w:rPr>
                <w:t xml:space="preserve">National Mental Health Performance Framework</w:t>
              </w:r>
            </w:hyperlink>
            <w:r>
              <w:rPr>
                <w:rStyle w:val="row-content-rich-text"/>
              </w:rPr>
              <w:t xml:space="preserve"> (the Framework) was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w:t>
            </w:r>
            <w:hyperlink w:history="true" r:id="R839782a7b29c481b">
              <w:r>
                <w:rPr>
                  <w:rStyle w:val="Hyperlink"/>
                </w:rPr>
                <w:t xml:space="preserve">revised Framework</w:t>
              </w:r>
            </w:hyperlink>
            <w:r>
              <w:rPr>
                <w:rStyle w:val="row-content-rich-text"/>
              </w:rPr>
              <w:t xml:space="preserve">, endorsed in 2019, aims to improve all health outcomes for all Australians living with mental illness and ensure sustainability of the Australian health system.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35b96c7cd5004e48">
              <w:r>
                <w:rPr>
                  <w:rStyle w:val="Hyperlink"/>
                </w:rPr>
                <w:t xml:space="preserve">Tier III – Health System Performance </w:t>
              </w:r>
            </w:hyperlink>
            <w:r>
              <w:rPr>
                <w:rStyle w:val="row-content-rich-text"/>
              </w:rPr>
              <w:t xml:space="preserve">of the original Framework which supports service improvements through benchmarking activities at the service level. Indicators from 2020 onwards have been re-mapped to the </w:t>
            </w:r>
            <w:hyperlink w:history="true" r:id="R7f9bbe83e23645b7">
              <w:r>
                <w:rPr>
                  <w:rStyle w:val="Hyperlink"/>
                </w:rPr>
                <w:t xml:space="preserve">Health system </w:t>
              </w:r>
            </w:hyperlink>
            <w:r>
              <w:rPr>
                <w:rStyle w:val="row-content-rich-text"/>
              </w:rPr>
              <w:t xml:space="preserve">domains of the revised Framework.</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c093dfcba42942ab">
              <w:r>
                <w:rPr>
                  <w:rStyle w:val="Hyperlink"/>
                </w:rPr>
                <w:t xml:space="preserve">Key Performance Indicators for Australian Public Mental Health Services (Service level version) (2021–)</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69f2370e91da4fc0">
              <w:r>
                <w:rPr>
                  <w:rStyle w:val="Hyperlink"/>
                </w:rPr>
                <w:t xml:space="preserve">Key Performance Indicators for Australian Public Mental Health Services (Jurisdictional level version) (2022)</w:t>
              </w:r>
            </w:hyperlink>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 services in Australia</w:t>
            </w:r>
            <w:r>
              <w:rPr>
                <w:rStyle w:val="row-content-rich-text"/>
              </w:rPr>
              <w:t xml:space="preserve">: </w:t>
            </w:r>
            <w:hyperlink w:history="true" r:id="R631e999f6d9348d0">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e3ae46711a402f">
              <w:r>
                <w:rPr>
                  <w:rStyle w:val="Hyperlink"/>
                </w:rPr>
                <w:t xml:space="preserve">Key Performance Indicators for Australian Public Mental Health Services (2021)</w:t>
              </w:r>
            </w:hyperlink>
          </w:p>
          <w:p>
            <w:pPr>
              <w:pStyle w:val="registration-status"/>
              <w:spacing w:before="0" w:after="0"/>
            </w:pPr>
            <w:hyperlink w:history="true" r:id="R1b02596aa84f49d3">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3e0806f51b3d45e0">
              <w:r>
                <w:rPr>
                  <w:rStyle w:val="Hyperlink"/>
                </w:rPr>
                <w:t xml:space="preserve">Key Performance Indicators for Australian Public Mental Health Services (2023)</w:t>
              </w:r>
            </w:hyperlink>
          </w:p>
          <w:p>
            <w:pPr>
              <w:pStyle w:val="registration-status"/>
              <w:spacing w:before="0" w:after="0"/>
            </w:pPr>
            <w:hyperlink w:history="true" r:id="Rc0281992790340ea">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6d460113bd144c2c">
              <w:r>
                <w:rPr>
                  <w:rStyle w:val="Hyperlink"/>
                </w:rPr>
                <w:t xml:space="preserve">Key Performance Indicators for Australian Public Mental Health Services (Jurisdictional level version) (2022)</w:t>
              </w:r>
            </w:hyperlink>
          </w:p>
          <w:p>
            <w:pPr>
              <w:pStyle w:val="registration-status"/>
              <w:spacing w:before="0" w:after="0"/>
            </w:pPr>
            <w:hyperlink w:history="true" r:id="Rc7ef7d27e3f94388">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c7e5439d6c094f48">
              <w:r>
                <w:rPr>
                  <w:rStyle w:val="Hyperlink"/>
                </w:rPr>
                <w:t xml:space="preserve">Key Performance Indicators for Australian Public Mental Health Services (Service level version) (2021–)</w:t>
              </w:r>
            </w:hyperlink>
          </w:p>
          <w:p>
            <w:pPr>
              <w:pStyle w:val="registration-status"/>
              <w:spacing w:before="0" w:after="0"/>
            </w:pPr>
            <w:hyperlink w:history="true" r:id="Rd9f13d5d1fb14a58">
              <w:r>
                <w:rPr>
                  <w:rStyle w:val="Hyperlink"/>
                  <w:color w:val="244061"/>
                </w:rPr>
                <w:t xml:space="preserve">Health</w:t>
              </w:r>
            </w:hyperlink>
            <w:r>
              <w:rPr>
                <w:rStyle w:val="row-content"/>
                <w:color w:val="244061"/>
              </w:rPr>
              <w:t xml:space="preserve">, Standard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9a3edb6416ba43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7ca20a2e043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3edb6416ba43b0" /><Relationship Type="http://schemas.openxmlformats.org/officeDocument/2006/relationships/header" Target="/word/header1.xml" Id="R67100bb66f19458e" /><Relationship Type="http://schemas.openxmlformats.org/officeDocument/2006/relationships/settings" Target="/word/settings.xml" Id="R98564ab817dd4982" /><Relationship Type="http://schemas.openxmlformats.org/officeDocument/2006/relationships/styles" Target="/word/styles.xml" Id="R64d5665f31a84ca4" /><Relationship Type="http://schemas.openxmlformats.org/officeDocument/2006/relationships/numbering" Target="/word/numbering.xml" Id="R43a2987c91d843f3" /><Relationship Type="http://schemas.openxmlformats.org/officeDocument/2006/relationships/hyperlink" Target="https://meteor.aihw.gov.au/RegistrationAuthority/12" TargetMode="External" Id="Rac73aeedff034cd9" /><Relationship Type="http://schemas.openxmlformats.org/officeDocument/2006/relationships/hyperlink" Target="https://meteor.aihw.gov.au/content/584825" TargetMode="External" Id="Rf508131208ad427f" /><Relationship Type="http://schemas.openxmlformats.org/officeDocument/2006/relationships/hyperlink" Target="https://meteor.aihw.gov.au/content/721188" TargetMode="External" Id="R839782a7b29c481b" /><Relationship Type="http://schemas.openxmlformats.org/officeDocument/2006/relationships/hyperlink" Target="https://meteor.aihw.gov.au/content/584860" TargetMode="External" Id="R35b96c7cd5004e48" /><Relationship Type="http://schemas.openxmlformats.org/officeDocument/2006/relationships/hyperlink" Target="https://meteor.aihw.gov.au/content/721195" TargetMode="External" Id="R7f9bbe83e23645b7" /><Relationship Type="http://schemas.openxmlformats.org/officeDocument/2006/relationships/hyperlink" Target="https://meteor.aihw.gov.au/content/742456" TargetMode="External" Id="Rc093dfcba42942ab" /><Relationship Type="http://schemas.openxmlformats.org/officeDocument/2006/relationships/hyperlink" Target="https://meteor.aihw.gov.au/content/753231" TargetMode="External" Id="R69f2370e91da4fc0"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631e999f6d9348d0" /><Relationship Type="http://schemas.openxmlformats.org/officeDocument/2006/relationships/hyperlink" Target="https://meteor.aihw.gov.au/content/742552" TargetMode="External" Id="Rc9e3ae46711a402f" /><Relationship Type="http://schemas.openxmlformats.org/officeDocument/2006/relationships/hyperlink" Target="https://meteor.aihw.gov.au/RegistrationAuthority/12" TargetMode="External" Id="R1b02596aa84f49d3" /><Relationship Type="http://schemas.openxmlformats.org/officeDocument/2006/relationships/hyperlink" Target="https://meteor.aihw.gov.au/content/774356" TargetMode="External" Id="R3e0806f51b3d45e0" /><Relationship Type="http://schemas.openxmlformats.org/officeDocument/2006/relationships/hyperlink" Target="https://meteor.aihw.gov.au/RegistrationAuthority/12" TargetMode="External" Id="Rc0281992790340ea" /><Relationship Type="http://schemas.openxmlformats.org/officeDocument/2006/relationships/hyperlink" Target="https://meteor.aihw.gov.au/content/753231" TargetMode="External" Id="R6d460113bd144c2c" /><Relationship Type="http://schemas.openxmlformats.org/officeDocument/2006/relationships/hyperlink" Target="https://meteor.aihw.gov.au/RegistrationAuthority/12" TargetMode="External" Id="Rc7ef7d27e3f94388" /><Relationship Type="http://schemas.openxmlformats.org/officeDocument/2006/relationships/hyperlink" Target="https://meteor.aihw.gov.au/content/742456" TargetMode="External" Id="Rc7e5439d6c094f48" /><Relationship Type="http://schemas.openxmlformats.org/officeDocument/2006/relationships/hyperlink" Target="https://meteor.aihw.gov.au/RegistrationAuthority/12" TargetMode="External" Id="Rd9f13d5d1fb14a58" /></Relationships>
</file>

<file path=word/_rels/header1.xml.rels>&#65279;<?xml version="1.0" encoding="utf-8"?><Relationships xmlns="http://schemas.openxmlformats.org/package/2006/relationships"><Relationship Type="http://schemas.openxmlformats.org/officeDocument/2006/relationships/image" Target="/media/image.png" Id="Rf8b7ca20a2e043b1" /></Relationships>
</file>