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d7b0301dd84b5d"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64f3efcf94cf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e61302801ec4545">
              <w:r>
                <w:rPr>
                  <w:rStyle w:val="Hyperlink"/>
                  <w:b/>
                </w:rPr>
                <w:t xml:space="preserve">Staphylococcus aureus bloodstream infection (SABSI)</w:t>
              </w:r>
            </w:hyperlink>
            <w:r>
              <w:rPr>
                <w:rStyle w:val="row-content-rich-text"/>
              </w:rPr>
              <w:t xml:space="preserve">,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Local Hospital Networks/Public hospital establishments national minimum data set (LHN/PHE NMDS.)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SABSI.</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w:t>
            </w:r>
            <w:hyperlink w:history="true" r:id="Rc32c3071d72749d0">
              <w:r>
                <w:rPr>
                  <w:rStyle w:val="Hyperlink"/>
                </w:rPr>
                <w:t xml:space="preserve">admitted patient care</w:t>
              </w:r>
            </w:hyperlink>
            <w:r>
              <w:rPr>
                <w:rStyle w:val="row-content-rich-text"/>
              </w:rPr>
              <w:t xml:space="preserve"> or </w:t>
            </w:r>
            <w:hyperlink w:history="true" r:id="Raabac457998e413a">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bloodstream infection patient episodes attributed to a hospital can be derived by adding the number of </w:t>
            </w:r>
            <w:hyperlink w:history="true" r:id="Rb31ed13ff44a4de4">
              <w:r>
                <w:rPr>
                  <w:rStyle w:val="Hyperlink"/>
                </w:rPr>
                <w:t xml:space="preserve">healthcare-associated Methicillin-resistant </w:t>
              </w:r>
              <w:r>
                <w:rPr>
                  <w:rStyle w:val="row-content-rich-text"/>
                  <w:i/>
                </w:rPr>
                <w:t xml:space="preserve">Staphylococcus aureus</w:t>
              </w:r>
              <w:r>
                <w:rPr>
                  <w:rStyle w:val="row-content-rich-text"/>
                </w:rPr>
                <w:t xml:space="preserve"> (MRSA) bloodstream infection patient episodes</w:t>
              </w:r>
            </w:hyperlink>
            <w:r>
              <w:rPr>
                <w:rStyle w:val="row-content-rich-text"/>
              </w:rPr>
              <w:t xml:space="preserve"> and the number of </w:t>
            </w:r>
            <w:hyperlink w:history="true" r:id="R106af80416c14499">
              <w:r>
                <w:rPr>
                  <w:rStyle w:val="Hyperlink"/>
                </w:rPr>
                <w:t xml:space="preserve">healthcare-associated Methicillin-sensitive </w:t>
              </w:r>
              <w:r>
                <w:rPr>
                  <w:rStyle w:val="row-content-rich-text"/>
                  <w:i/>
                </w:rPr>
                <w:t xml:space="preserve">Staphylococcus aureus</w:t>
              </w:r>
              <w:r>
                <w:rPr>
                  <w:rStyle w:val="row-content-rich-text"/>
                </w:rPr>
                <w:t xml:space="preserve"> (MSSA) bloodstream infection patient episodes.</w:t>
              </w:r>
            </w:hyperlink>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88b123caaaa48fd">
              <w:r>
                <w:rPr>
                  <w:rStyle w:val="Hyperlink"/>
                  <w:b/>
                </w:rPr>
                <w:t xml:space="preserve">Episode of healthcare-associated Staphylococcus aureus bloodstream infection</w:t>
              </w:r>
            </w:hyperlink>
          </w:p>
          <w:p>
            <w:hyperlink w:tooltip="A classification scheme that divides an area into mutually exclusive sub-areas based on geographic location." w:history="true" r:id="R7e79254c52374314">
              <w:r>
                <w:rPr>
                  <w:rStyle w:val="Hyperlink"/>
                  <w:b/>
                </w:rPr>
                <w:t xml:space="preserve">Geographic indicator</w:t>
              </w:r>
            </w:hyperlink>
          </w:p>
          <w:p>
            <w:hyperlink w:tooltip="A person who is receiving food and/or accommodation but for whom the hospital does not accept responsibility for treatment and/or care." w:history="true" r:id="R2af04017913d45cc">
              <w:r>
                <w:rPr>
                  <w:rStyle w:val="Hyperlink"/>
                  <w:b/>
                </w:rPr>
                <w:t xml:space="preserve">Hospital boarder</w:t>
              </w:r>
            </w:hyperlink>
          </w:p>
          <w:p>
            <w:hyperlink w:tooltip="Qualification status indicates whether the patient day within a newborn episode of care is either qualified or unqualified." w:history="true" r:id="Rcf7408038e8142a1">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3f7a08e96d34418a">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4a747ed57f4c4e5c">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7e554e23ed44e29">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2010. Australian Guidelines for the Prevention and Control of Infection in Healthcare. Canberra: NHMRC.</w:t>
            </w:r>
          </w:p>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8e596f4a18994e43">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dc1299bd7b4273">
              <w:r>
                <w:rPr>
                  <w:rStyle w:val="Hyperlink"/>
                </w:rPr>
                <w:t xml:space="preserve">Healthcare-associated infections NBEDS 2016–2021</w:t>
              </w:r>
            </w:hyperlink>
          </w:p>
          <w:p>
            <w:pPr>
              <w:spacing w:before="0" w:after="0"/>
            </w:pPr>
            <w:r>
              <w:rPr>
                <w:rStyle w:val="row-content"/>
                <w:color w:val="244061"/>
              </w:rPr>
              <w:t xml:space="preserve">       </w:t>
            </w:r>
            <w:hyperlink w:history="true" r:id="Rabc9ae5c454f4f2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18358b5776c04df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8f512c0d8d16403d">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7377b20a5b4a6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6b75b57f95470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3508aa436e49c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3b3b67846246a7">
                    <w:r>
                      <w:rPr>
                        <w:rStyle w:val="Hyperlink"/>
                      </w:rPr>
                      <w:t xml:space="preserve">Establishment—Staphylococcus aureus bloodstream infection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249268a14454735">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af66c7534b9744a3">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c281213b41b44e38">
                    <w:r>
                      <w:rPr>
                        <w:rStyle w:val="Hyperlink"/>
                        <w:b/>
                      </w:rPr>
                      <w:t xml:space="preserve">hospital boarders</w:t>
                    </w:r>
                  </w:hyperlink>
                  <w:r>
                    <w:t xml:space="preserve">, and </w:t>
                  </w:r>
                  <w:hyperlink w:tooltip="An activity undertaken by hospitals in which human tissue is procured for the purpose of transplantation from a donor whose brain function or circulation of blood has permanently stopped." w:history="true" r:id="Ra209b65a50384f13">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d1747c3df0448f">
                    <w:r>
                      <w:rPr>
                        <w:rStyle w:val="Hyperlink"/>
                      </w:rPr>
                      <w:t xml:space="preserve">Establishment—number of hospital patient days under Staphylococcus aureus bloodstream infection surveillance, total days N[NNNNN]</w:t>
                    </w:r>
                  </w:hyperlink>
                </w:p>
                <w:p>
                  <w:r>
                    <w:rPr>
                      <w:b/>
                      <w:i/>
                      <w:color w:val="333333"/>
                    </w:rPr>
                    <w:t xml:space="preserve">Conditional obligation:</w:t>
                  </w:r>
                </w:p>
                <w:p>
                  <w:r>
                    <w:t xml:space="preserve">Reporting of this data element is conditional on a CODE 1 'Yes' response to the </w:t>
                  </w:r>
                  <w:hyperlink w:history="true" r:id="Rf827d5a2ca6a4c4e">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e4fe3fd6b244b28">
                    <w:r>
                      <w:rPr>
                        <w:rStyle w:val="Hyperlink"/>
                      </w:rPr>
                      <w:t xml:space="preserve">Establishment—number of healthcare-associated Methicillin-resistant Staphylococcus aureus (MRSA)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c151d5d8a35a475f">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5a314c3c1644f61">
                    <w:r>
                      <w:rPr>
                        <w:rStyle w:val="Hyperlink"/>
                      </w:rPr>
                      <w:t xml:space="preserve">Establishment—number of healthcare-associated Methicillin-sensitive Staphylococcus aureus (MSSA)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c1a1f1f9bbc44015">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831907d531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10b09cfb5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31907d5314f73" /><Relationship Type="http://schemas.openxmlformats.org/officeDocument/2006/relationships/header" Target="/word/header1.xml" Id="R32e163f286454e6f" /><Relationship Type="http://schemas.openxmlformats.org/officeDocument/2006/relationships/settings" Target="/word/settings.xml" Id="Rd4700a4f3a504d2c" /><Relationship Type="http://schemas.openxmlformats.org/officeDocument/2006/relationships/styles" Target="/word/styles.xml" Id="R535de26532d54061" /><Relationship Type="http://schemas.openxmlformats.org/officeDocument/2006/relationships/hyperlink" Target="https://meteor.aihw.gov.au/RegistrationAuthority/12" TargetMode="External" Id="R0ce64f3efcf94cf7" /><Relationship Type="http://schemas.openxmlformats.org/officeDocument/2006/relationships/hyperlink" Target="https://meteor.aihw.gov.au/content/751480" TargetMode="External" Id="R0e61302801ec4545" /><Relationship Type="http://schemas.openxmlformats.org/officeDocument/2006/relationships/numbering" Target="/word/numbering.xml" Id="R654dfef8dbf94b05" /><Relationship Type="http://schemas.openxmlformats.org/officeDocument/2006/relationships/hyperlink" Target="https://meteor.aihw.gov.au/content/268956" TargetMode="External" Id="Rc32c3071d72749d0" /><Relationship Type="http://schemas.openxmlformats.org/officeDocument/2006/relationships/hyperlink" Target="https://meteor.aihw.gov.au/content/268973" TargetMode="External" Id="Raabac457998e413a" /><Relationship Type="http://schemas.openxmlformats.org/officeDocument/2006/relationships/hyperlink" Target="https://meteor.aihw.gov.au/content/751492" TargetMode="External" Id="Rb31ed13ff44a4de4" /><Relationship Type="http://schemas.openxmlformats.org/officeDocument/2006/relationships/hyperlink" Target="https://meteor.aihw.gov.au/content/751503" TargetMode="External" Id="R106af80416c14499" /><Relationship Type="http://schemas.openxmlformats.org/officeDocument/2006/relationships/hyperlink" Target="https://meteor.aihw.gov.au/content/751480" TargetMode="External" Id="R888b123caaaa48fd" /><Relationship Type="http://schemas.openxmlformats.org/officeDocument/2006/relationships/hyperlink" Target="https://meteor.aihw.gov.au/content/722655" TargetMode="External" Id="R7e79254c52374314" /><Relationship Type="http://schemas.openxmlformats.org/officeDocument/2006/relationships/hyperlink" Target="https://meteor.aihw.gov.au/content/327242" TargetMode="External" Id="R2af04017913d45cc" /><Relationship Type="http://schemas.openxmlformats.org/officeDocument/2006/relationships/hyperlink" Target="https://meteor.aihw.gov.au/content/327254" TargetMode="External" Id="Rcf7408038e8142a1" /><Relationship Type="http://schemas.openxmlformats.org/officeDocument/2006/relationships/hyperlink" Target="https://meteor.aihw.gov.au/content/711000" TargetMode="External" Id="R3f7a08e96d34418a" /><Relationship Type="http://schemas.openxmlformats.org/officeDocument/2006/relationships/hyperlink" Target="https://meteor.aihw.gov.au/content/327256" TargetMode="External" Id="R4a747ed57f4c4e5c" /><Relationship Type="http://schemas.openxmlformats.org/officeDocument/2006/relationships/hyperlink" Target="https://meteor.aihw.gov.au/content/327270" TargetMode="External" Id="R47e554e23ed44e29" /><Relationship Type="http://schemas.openxmlformats.org/officeDocument/2006/relationships/hyperlink" Target="https://www.safetyandquality.gov.au/publications-and-resources/resource-library/implementation-guide-surveillance-staphylococcus-aureus-bloodstream-infection" TargetMode="External" Id="R8e596f4a18994e43" /><Relationship Type="http://schemas.openxmlformats.org/officeDocument/2006/relationships/hyperlink" Target="https://meteor.aihw.gov.au/content/577789" TargetMode="External" Id="R28dc1299bd7b4273" /><Relationship Type="http://schemas.openxmlformats.org/officeDocument/2006/relationships/hyperlink" Target="https://meteor.aihw.gov.au/RegistrationAuthority/12" TargetMode="External" Id="Rabc9ae5c454f4f2b" /><Relationship Type="http://schemas.openxmlformats.org/officeDocument/2006/relationships/hyperlink" Target="https://meteor.aihw.gov.au/content/752224" TargetMode="External" Id="R18358b5776c04dfd" /><Relationship Type="http://schemas.openxmlformats.org/officeDocument/2006/relationships/hyperlink" Target="https://meteor.aihw.gov.au/RegistrationAuthority/12" TargetMode="External" Id="R8f512c0d8d16403d" /><Relationship Type="http://schemas.openxmlformats.org/officeDocument/2006/relationships/hyperlink" Target="https://meteor.aihw.gov.au/content/720081" TargetMode="External" Id="Raf7377b20a5b4a6d" /><Relationship Type="http://schemas.openxmlformats.org/officeDocument/2006/relationships/hyperlink" Target="https://meteor.aihw.gov.au/content/269973" TargetMode="External" Id="R016b75b57f954703" /><Relationship Type="http://schemas.openxmlformats.org/officeDocument/2006/relationships/hyperlink" Target="https://meteor.aihw.gov.au/content/407430" TargetMode="External" Id="R713508aa436e49c9" /><Relationship Type="http://schemas.openxmlformats.org/officeDocument/2006/relationships/hyperlink" Target="https://meteor.aihw.gov.au/content/754293" TargetMode="External" Id="R0d3b3b67846246a7" /><Relationship Type="http://schemas.openxmlformats.org/officeDocument/2006/relationships/hyperlink" Target="https://meteor.aihw.gov.au/content/270045" TargetMode="External" Id="Rb249268a14454735" /><Relationship Type="http://schemas.openxmlformats.org/officeDocument/2006/relationships/hyperlink" Target="https://meteor.aihw.gov.au/content/327254" TargetMode="External" Id="Raf66c7534b9744a3" /><Relationship Type="http://schemas.openxmlformats.org/officeDocument/2006/relationships/hyperlink" Target="https://meteor.aihw.gov.au/content/327242" TargetMode="External" Id="Rc281213b41b44e38" /><Relationship Type="http://schemas.openxmlformats.org/officeDocument/2006/relationships/hyperlink" Target="https://meteor.aihw.gov.au/content/711000" TargetMode="External" Id="Ra209b65a50384f13" /><Relationship Type="http://schemas.openxmlformats.org/officeDocument/2006/relationships/hyperlink" Target="https://meteor.aihw.gov.au/content/754302" TargetMode="External" Id="Rfdd1747c3df0448f" /><Relationship Type="http://schemas.openxmlformats.org/officeDocument/2006/relationships/hyperlink" Target="https://meteor.aihw.gov.au/content/754293" TargetMode="External" Id="Rf827d5a2ca6a4c4e" /><Relationship Type="http://schemas.openxmlformats.org/officeDocument/2006/relationships/hyperlink" Target="https://meteor.aihw.gov.au/content/751492" TargetMode="External" Id="Rbe4fe3fd6b244b28" /><Relationship Type="http://schemas.openxmlformats.org/officeDocument/2006/relationships/hyperlink" Target="https://meteor.aihw.gov.au/content/754293" TargetMode="External" Id="Rc151d5d8a35a475f" /><Relationship Type="http://schemas.openxmlformats.org/officeDocument/2006/relationships/hyperlink" Target="https://meteor.aihw.gov.au/content/751503" TargetMode="External" Id="Ra5a314c3c1644f61" /><Relationship Type="http://schemas.openxmlformats.org/officeDocument/2006/relationships/hyperlink" Target="https://meteor.aihw.gov.au/content/754293" TargetMode="External" Id="Rc1a1f1f9bbc44015" /></Relationships>
</file>

<file path=word/_rels/header1.xml.rels>&#65279;<?xml version="1.0" encoding="utf-8"?><Relationships xmlns="http://schemas.openxmlformats.org/package/2006/relationships"><Relationship Type="http://schemas.openxmlformats.org/officeDocument/2006/relationships/image" Target="/media/image.png" Id="R42910b09cfb54e11" /></Relationships>
</file>