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b9afb7a2bb445e" /></Relationships>
</file>

<file path=word/document.xml><?xml version="1.0" encoding="utf-8"?>
<w:document xmlns:r="http://schemas.openxmlformats.org/officeDocument/2006/relationships" xmlns:w="http://schemas.openxmlformats.org/wordprocessingml/2006/main">
  <w:body>
    <w:p>
      <w:pPr>
        <w:pStyle w:val="Title"/>
      </w:pPr>
      <w:r>
        <w:t>Establishment—number of healthcare-associated Methicillin-resistant Staphylococcus aureus (MRSA) bloodstream infection patient episodes, total episodes 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healthcare-associated Methicillin-resistant Staphylococcus aureus (MRSA) bloodstream infection patient episodes, total episodes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healthcare-associated Methicillin-resistant Staphylococcus aureus (MRSA) bloodstream infection patient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6412626004be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01a7d14787c4174">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1e5c5a0a77452e">
              <w:r>
                <w:rPr>
                  <w:rStyle w:val="Hyperlink"/>
                </w:rPr>
                <w:t xml:space="preserve">Establishment—number of healthcare-associated Methicillin-resistant Staphylococcus aureus (MRSA) bloodstream infection patient episodes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4ea6043cf450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fd7cdfb7f8a84ab7">
              <w:r>
                <w:rPr>
                  <w:rStyle w:val="Hyperlink"/>
                  <w:b/>
                </w:rPr>
                <w:t xml:space="preserve">healthcare-associated Methicillin-resistant Staphylococcus aureus (MRSA) bloodstream infection patient episodes</w:t>
              </w:r>
            </w:hyperlink>
            <w:r>
              <w:rPr>
                <w:rStyle w:val="row-content-rich-text"/>
              </w:rPr>
              <w:t xml:space="preserve">, attributed to care provided by the hospital,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f71753946f247d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fc00db0a0d4dd4">
              <w:r>
                <w:rPr>
                  <w:rStyle w:val="Hyperlink"/>
                </w:rPr>
                <w:t xml:space="preserve">Number of healthcare-associated Methicillin-resistant Staphylococcus aureus (MRSA) bloodstream infection patient episodes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5162c3f83448cd">
              <w:r>
                <w:rPr>
                  <w:rStyle w:val="Hyperlink"/>
                </w:rPr>
                <w:t xml:space="preserve">Total episodes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439403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e73bdf96a54b02">
              <w:r>
                <w:rPr>
                  <w:rStyle w:val="Hyperlink"/>
                  <w:color w:val="244061"/>
                </w:rPr>
                <w:t xml:space="preserve">Health</w:t>
              </w:r>
            </w:hyperlink>
            <w:r>
              <w:rPr>
                <w:rStyle w:val="row-content"/>
                <w:color w:val="244061"/>
              </w:rPr>
              <w:t xml:space="preserve">, Standard 15/11/2012</w:t>
            </w:r>
          </w:p>
          <w:p>
            <w:pPr>
              <w:spacing w:before="0" w:after="0"/>
            </w:pPr>
            <w:hyperlink w:history="true" r:id="R81157e39782949e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episodes.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healthcare-associated MRSA patient episodes at a hospital may be zero.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MRSA is an isolate of </w:t>
            </w:r>
            <w:r>
              <w:rPr>
                <w:rStyle w:val="row-content-rich-text"/>
                <w:i/>
              </w:rPr>
              <w:t xml:space="preserve">Staphylococcus aureus</w:t>
            </w:r>
            <w:r>
              <w:rPr>
                <w:rStyle w:val="row-content-rich-text"/>
              </w:rPr>
              <w:t xml:space="preserve"> that is identified by a laboratory as being resistant to methicillin or a test that predicts methicillin resistance (ACSQHC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e592a4cb73c34e6f">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89cadbac14b08">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825e2e5274f342db">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d3f3e7a859724997">
              <w:r>
                <w:rPr>
                  <w:rStyle w:val="Hyperlink"/>
                </w:rPr>
                <w:t xml:space="preserve">Episode of admitted patient care</w:t>
              </w:r>
            </w:hyperlink>
          </w:p>
          <w:p>
            <w:pPr>
              <w:spacing w:before="0" w:after="0"/>
            </w:pPr>
            <w:r>
              <w:rPr>
                <w:rStyle w:val="row-content"/>
                <w:color w:val="244061"/>
              </w:rPr>
              <w:t xml:space="preserve">       </w:t>
            </w:r>
            <w:hyperlink w:history="true" r:id="R561fd9ae25c7449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46921067b52457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4f58d0e27c8a488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c8896fdfcd497f">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062aba37f26f48d1">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20af66aa7ffa40ab">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1da7c2cff3840f6">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0e187611dfb44aab">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a08c5730750f4898">
              <w:r>
                <w:rPr>
                  <w:rStyle w:val="Hyperlink"/>
                </w:rPr>
                <w:t xml:space="preserve">Non-admitted patient</w:t>
              </w:r>
            </w:hyperlink>
          </w:p>
          <w:p>
            <w:pPr>
              <w:spacing w:before="0" w:after="0"/>
            </w:pPr>
            <w:r>
              <w:rPr>
                <w:rStyle w:val="row-content"/>
                <w:color w:val="244061"/>
              </w:rPr>
              <w:t xml:space="preserve">       </w:t>
            </w:r>
            <w:hyperlink w:history="true" r:id="Rda4e9612d43345b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da82e84c274edd">
              <w:r>
                <w:rPr>
                  <w:rStyle w:val="Hyperlink"/>
                </w:rPr>
                <w:t xml:space="preserve">Healthcare-associated infections NBEDS 2021–</w:t>
              </w:r>
            </w:hyperlink>
          </w:p>
          <w:p>
            <w:pPr>
              <w:spacing w:before="0" w:after="0"/>
            </w:pPr>
            <w:r>
              <w:rPr>
                <w:rStyle w:val="row-content"/>
                <w:color w:val="244061"/>
              </w:rPr>
              <w:t xml:space="preserve">       </w:t>
            </w:r>
            <w:hyperlink w:history="true" r:id="Ra1283c5f3c0740f0">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rPr>
                <w:rStyle w:val="row-content"/>
                <w:b/>
                <w:i/>
              </w:rPr>
              <w:t xml:space="preserve">Conditional obligation: </w:t>
            </w:r>
          </w:p>
          <w:p>
            <w:r>
              <w:rPr>
                <w:rStyle w:val="row-content"/>
              </w:rPr>
              <w:t xml:space="preserve">Reporting of this data element is conditional on a CODE 1 'Yes' response to the </w:t>
            </w:r>
            <w:hyperlink w:history="true" r:id="R6d184a05d9d04172">
              <w:r>
                <w:rPr>
                  <w:rStyle w:val="Hyperlink"/>
                </w:rPr>
                <w:t xml:space="preserve">Establishment—Staphylococcus aureus bloodstream infection surveillance indicator, yes/no code N</w:t>
              </w:r>
            </w:hyperlink>
            <w:r>
              <w:rPr>
                <w:rStyle w:val="row-content"/>
              </w:rPr>
              <w:t xml:space="preserve"> data element.</w:t>
            </w:r>
          </w:p>
          <w:p>
            <w:r>
              <w:br/>
            </w:r>
            <w:r>
              <w:br/>
            </w:r>
            <w:hyperlink w:history="true" r:id="R8bdb7e7dc68949ba">
              <w:r>
                <w:rPr>
                  <w:rStyle w:val="Hyperlink"/>
                </w:rPr>
                <w:t xml:space="preserve">Healthcare-associated infections NBEDS 2025–</w:t>
              </w:r>
            </w:hyperlink>
          </w:p>
          <w:p>
            <w:pPr>
              <w:spacing w:before="0" w:after="0"/>
            </w:pPr>
            <w:r>
              <w:rPr>
                <w:rStyle w:val="row-content"/>
                <w:color w:val="244061"/>
              </w:rPr>
              <w:t xml:space="preserve">       </w:t>
            </w:r>
            <w:hyperlink w:history="true" r:id="Rc9f7881833fc4027">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rPr>
                <w:rStyle w:val="row-content"/>
                <w:b/>
                <w:i/>
              </w:rPr>
              <w:t xml:space="preserve">Conditional obligation: </w:t>
            </w:r>
          </w:p>
          <w:p>
            <w:r>
              <w:rPr>
                <w:rStyle w:val="row-content"/>
              </w:rPr>
              <w:t xml:space="preserve">Reporting of this data element is conditional on a CODE 1 'Yes' response to the </w:t>
            </w:r>
            <w:hyperlink w:history="true" r:id="R3becbf7913d146e7">
              <w:r>
                <w:rPr>
                  <w:rStyle w:val="Hyperlink"/>
                </w:rPr>
                <w:t xml:space="preserve">Establishment—Staphylococcus aureus bloodstream infection surveillance indicator, yes/no code N</w:t>
              </w:r>
            </w:hyperlink>
            <w:r>
              <w:rPr>
                <w:rStyle w:val="row-content"/>
              </w:rPr>
              <w:t xml:space="preserve"> data element.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e3feb44a8444865">
              <w:r>
                <w:rPr>
                  <w:rStyle w:val="Hyperlink"/>
                </w:rPr>
                <w:t xml:space="preserve">Australian Health Performance Framework: PI 2.2.2–Healthcare-associated Staphylococcus aureus bloodstream infections, 2022</w:t>
              </w:r>
            </w:hyperlink>
          </w:p>
          <w:p>
            <w:pPr>
              <w:spacing w:before="0" w:after="0"/>
            </w:pPr>
            <w:r>
              <w:rPr>
                <w:rStyle w:val="row-content"/>
                <w:color w:val="244061"/>
              </w:rPr>
              <w:t xml:space="preserve">       </w:t>
            </w:r>
            <w:hyperlink w:history="true" r:id="R7f7aee62ce764726">
              <w:r>
                <w:rPr>
                  <w:rStyle w:val="Hyperlink"/>
                  <w:color w:val="244061"/>
                </w:rPr>
                <w:t xml:space="preserve">Health</w:t>
              </w:r>
            </w:hyperlink>
            <w:r>
              <w:rPr>
                <w:rStyle w:val="row-content"/>
                <w:color w:val="244061"/>
              </w:rPr>
              <w:t xml:space="preserve">, Recorded 29/04/2024</w:t>
            </w:r>
          </w:p>
          <w:p>
            <w:r>
              <w:br/>
            </w:r>
          </w:p>
        </w:tc>
      </w:tr>
    </w:tbl>
    <w:p/>
    <w:tbl>
      <w:tblPr>
        <w:tblStyle w:val="TableGrid"/>
        <w:tblW w:w="0" w:type="auto"/>
      </w:tblPr>
    </w:tbl>
    <w:p>
      <w:r>
        <w:br/>
      </w:r>
    </w:p>
    <w:sectPr>
      <w:footerReference xmlns:r="http://schemas.openxmlformats.org/officeDocument/2006/relationships" w:type="default" r:id="Rcca2456b22f94e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751492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137c723ed43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2456b22f94e0c" /><Relationship Type="http://schemas.openxmlformats.org/officeDocument/2006/relationships/header" Target="/word/header1.xml" Id="Rc86774d59ece4e86" /><Relationship Type="http://schemas.openxmlformats.org/officeDocument/2006/relationships/settings" Target="/word/settings.xml" Id="Rcad37adbf9a24d77" /><Relationship Type="http://schemas.openxmlformats.org/officeDocument/2006/relationships/styles" Target="/word/styles.xml" Id="R27a0ba36c7b2485d" /><Relationship Type="http://schemas.openxmlformats.org/officeDocument/2006/relationships/hyperlink" Target="https://meteor.aihw.gov.au/RegistrationAuthority/12" TargetMode="External" Id="Rb9b6412626004beb" /><Relationship Type="http://schemas.openxmlformats.org/officeDocument/2006/relationships/hyperlink" Target="https://meteor.aihw.gov.au/content/751480" TargetMode="External" Id="R301a7d14787c4174" /><Relationship Type="http://schemas.openxmlformats.org/officeDocument/2006/relationships/hyperlink" Target="https://meteor.aihw.gov.au/content/751483" TargetMode="External" Id="Ra91e5c5a0a77452e" /><Relationship Type="http://schemas.openxmlformats.org/officeDocument/2006/relationships/hyperlink" Target="https://meteor.aihw.gov.au/RegistrationAuthority/12" TargetMode="External" Id="R95a4ea6043cf4509" /><Relationship Type="http://schemas.openxmlformats.org/officeDocument/2006/relationships/hyperlink" Target="https://meteor.aihw.gov.au/content/751480" TargetMode="External" Id="Rfd7cdfb7f8a84ab7" /><Relationship Type="http://schemas.openxmlformats.org/officeDocument/2006/relationships/hyperlink" Target="https://meteor.aihw.gov.au/content/268953" TargetMode="External" Id="R1f71753946f247d8" /><Relationship Type="http://schemas.openxmlformats.org/officeDocument/2006/relationships/hyperlink" Target="https://meteor.aihw.gov.au/content/751522" TargetMode="External" Id="R30fc00db0a0d4dd4" /><Relationship Type="http://schemas.openxmlformats.org/officeDocument/2006/relationships/hyperlink" Target="https://meteor.aihw.gov.au/content/439403" TargetMode="External" Id="R915162c3f83448cd" /><Relationship Type="http://schemas.openxmlformats.org/officeDocument/2006/relationships/hyperlink" Target="https://meteor.aihw.gov.au/RegistrationAuthority/12" TargetMode="External" Id="R82e73bdf96a54b02" /><Relationship Type="http://schemas.openxmlformats.org/officeDocument/2006/relationships/hyperlink" Target="https://meteor.aihw.gov.au/RegistrationAuthority/6" TargetMode="External" Id="R81157e39782949ea" /><Relationship Type="http://schemas.openxmlformats.org/officeDocument/2006/relationships/hyperlink" Target="https://www.safetyandquality.gov.au/publications-and-resources/resource-library/implementation-guide-surveillance-staphylococcus-aureus-bloodstream-infection" TargetMode="External" Id="Re592a4cb73c34e6f" /><Relationship Type="http://schemas.openxmlformats.org/officeDocument/2006/relationships/hyperlink" Target="https://meteor.aihw.gov.au/content/585164" TargetMode="External" Id="R45f89cadbac14b08" /><Relationship Type="http://schemas.openxmlformats.org/officeDocument/2006/relationships/hyperlink" Target="https://meteor.aihw.gov.au/RegistrationAuthority/12" TargetMode="External" Id="R825e2e5274f342db" /><Relationship Type="http://schemas.openxmlformats.org/officeDocument/2006/relationships/hyperlink" Target="https://meteor.aihw.gov.au/content/268956" TargetMode="External" Id="Rd3f3e7a859724997" /><Relationship Type="http://schemas.openxmlformats.org/officeDocument/2006/relationships/hyperlink" Target="https://meteor.aihw.gov.au/RegistrationAuthority/12" TargetMode="External" Id="R561fd9ae25c74498" /><Relationship Type="http://schemas.openxmlformats.org/officeDocument/2006/relationships/hyperlink" Target="https://meteor.aihw.gov.au/RegistrationAuthority/3" TargetMode="External" Id="Rf46921067b524570" /><Relationship Type="http://schemas.openxmlformats.org/officeDocument/2006/relationships/hyperlink" Target="https://meteor.aihw.gov.au/RegistrationAuthority/8" TargetMode="External" Id="R4f58d0e27c8a488b" /><Relationship Type="http://schemas.openxmlformats.org/officeDocument/2006/relationships/hyperlink" Target="https://meteor.aihw.gov.au/RegistrationAuthority/15" TargetMode="External" Id="Raec8896fdfcd497f" /><Relationship Type="http://schemas.openxmlformats.org/officeDocument/2006/relationships/hyperlink" Target="https://meteor.aihw.gov.au/content/585132" TargetMode="External" Id="R062aba37f26f48d1" /><Relationship Type="http://schemas.openxmlformats.org/officeDocument/2006/relationships/hyperlink" Target="https://meteor.aihw.gov.au/RegistrationAuthority/12" TargetMode="External" Id="R20af66aa7ffa40ab" /><Relationship Type="http://schemas.openxmlformats.org/officeDocument/2006/relationships/hyperlink" Target="https://meteor.aihw.gov.au/content/751503" TargetMode="External" Id="R21da7c2cff3840f6" /><Relationship Type="http://schemas.openxmlformats.org/officeDocument/2006/relationships/hyperlink" Target="https://meteor.aihw.gov.au/RegistrationAuthority/12" TargetMode="External" Id="R0e187611dfb44aab" /><Relationship Type="http://schemas.openxmlformats.org/officeDocument/2006/relationships/hyperlink" Target="https://meteor.aihw.gov.au/content/268973" TargetMode="External" Id="Ra08c5730750f4898" /><Relationship Type="http://schemas.openxmlformats.org/officeDocument/2006/relationships/hyperlink" Target="https://meteor.aihw.gov.au/RegistrationAuthority/12" TargetMode="External" Id="Rda4e9612d43345b6" /><Relationship Type="http://schemas.openxmlformats.org/officeDocument/2006/relationships/hyperlink" Target="https://meteor.aihw.gov.au/content/751510" TargetMode="External" Id="Rd6da82e84c274edd" /><Relationship Type="http://schemas.openxmlformats.org/officeDocument/2006/relationships/hyperlink" Target="https://meteor.aihw.gov.au/RegistrationAuthority/12" TargetMode="External" Id="Ra1283c5f3c0740f0" /><Relationship Type="http://schemas.openxmlformats.org/officeDocument/2006/relationships/hyperlink" Target="https://meteor.aihw.gov.au/content/754293" TargetMode="External" Id="R6d184a05d9d04172" /><Relationship Type="http://schemas.openxmlformats.org/officeDocument/2006/relationships/hyperlink" Target="https://meteor.aihw.gov.au/content/792055" TargetMode="External" Id="R8bdb7e7dc68949ba" /><Relationship Type="http://schemas.openxmlformats.org/officeDocument/2006/relationships/hyperlink" Target="https://meteor.aihw.gov.au/RegistrationAuthority/12" TargetMode="External" Id="Rc9f7881833fc4027" /><Relationship Type="http://schemas.openxmlformats.org/officeDocument/2006/relationships/hyperlink" Target="https://meteor.aihw.gov.au/content/754293" TargetMode="External" Id="R3becbf7913d146e7" /><Relationship Type="http://schemas.openxmlformats.org/officeDocument/2006/relationships/hyperlink" Target="https://meteor.aihw.gov.au/content/778297" TargetMode="External" Id="R0e3feb44a8444865" /><Relationship Type="http://schemas.openxmlformats.org/officeDocument/2006/relationships/hyperlink" Target="https://meteor.aihw.gov.au/RegistrationAuthority/12" TargetMode="External" Id="R7f7aee62ce764726" /></Relationships>
</file>

<file path=word/_rels/header1.xml.rels>&#65279;<?xml version="1.0" encoding="utf-8"?><Relationships xmlns="http://schemas.openxmlformats.org/package/2006/relationships"><Relationship Type="http://schemas.openxmlformats.org/officeDocument/2006/relationships/image" Target="/media/image.png" Id="Rd75137c723ed4331" /></Relationships>
</file>