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2cf01a61804193" /></Relationships>
</file>

<file path=word/document.xml><?xml version="1.0" encoding="utf-8"?>
<w:document xmlns:r="http://schemas.openxmlformats.org/officeDocument/2006/relationships" xmlns:w="http://schemas.openxmlformats.org/wordprocessingml/2006/main">
  <w:body>
    <w:p>
      <w:pPr>
        <w:pStyle w:val="Title"/>
      </w:pPr>
      <w:r>
        <w:t>Onset of labour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Onset of labour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0e368746594cf3">
              <w:r>
                <w:rPr>
                  <w:rStyle w:val="Hyperlink"/>
                  <w:color w:val="244061"/>
                </w:rPr>
                <w:t xml:space="preserve">Health</w:t>
              </w:r>
            </w:hyperlink>
            <w:r>
              <w:rPr>
                <w:rStyle w:val="row-content"/>
                <w:color w:val="244061"/>
              </w:rPr>
              <w:t xml:space="preserve">, Standard 17/12/2021</w:t>
            </w:r>
          </w:p>
          <w:p>
            <w:pPr>
              <w:spacing w:before="0" w:after="0"/>
            </w:pPr>
            <w:hyperlink w:history="true" r:id="R2ee26fd0168f429d">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manner in which labour started.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Spontaneous</w:t>
            </w:r>
          </w:p>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 Record if prostaglandins were given to induce labour and there is no resulting labour until after 24 hours. </w:t>
            </w:r>
          </w:p>
          <w:p>
            <w:pPr>
              <w:spacing w:after="160"/>
            </w:pPr>
            <w:r>
              <w:rPr>
                <w:rStyle w:val="row-content-rich-text"/>
              </w:rPr>
              <w:t xml:space="preserve">CODE 2   Induced</w:t>
            </w:r>
          </w:p>
          <w:p>
            <w:pPr>
              <w:spacing w:after="160"/>
            </w:pPr>
            <w:r>
              <w:rPr>
                <w:rStyle w:val="row-content-rich-text"/>
              </w:rPr>
              <w:t xml:space="preserve">Medical and/or surgical procedure performed for the purpose of stimulating and establishing labour in a woman who has not commenced labour spontaneously.</w:t>
            </w:r>
          </w:p>
          <w:p>
            <w:pPr>
              <w:spacing w:after="160"/>
            </w:pPr>
            <w:r>
              <w:rPr>
                <w:rStyle w:val="row-content-rich-text"/>
              </w:rPr>
              <w:t xml:space="preserve">CODE 3   No labour</w:t>
            </w:r>
          </w:p>
          <w:p>
            <w:pPr/>
            <w:r>
              <w:rPr>
                <w:rStyle w:val="row-content-rich-text"/>
              </w:rPr>
              <w:t xml:space="preserve">Indicates the absence of labour, as in a caesarean section performed before the onset of labour or a failed induction of labour.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2c9d96bed6435d">
              <w:r>
                <w:rPr>
                  <w:rStyle w:val="Hyperlink"/>
                </w:rPr>
                <w:t xml:space="preserve">Onset of labour code N</w:t>
              </w:r>
            </w:hyperlink>
          </w:p>
          <w:p>
            <w:pPr>
              <w:spacing w:before="0" w:after="0"/>
            </w:pPr>
            <w:r>
              <w:rPr>
                <w:rStyle w:val="row-content"/>
                <w:color w:val="244061"/>
              </w:rPr>
              <w:t xml:space="preserve">       </w:t>
            </w:r>
            <w:hyperlink w:history="true" r:id="Rf14d9069c7274cae">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8cb1f64419c4221">
              <w:r>
                <w:rPr>
                  <w:rStyle w:val="Hyperlink"/>
                </w:rPr>
                <w:t xml:space="preserve">Birth event—labour onset type, code N</w:t>
              </w:r>
            </w:hyperlink>
          </w:p>
          <w:p>
            <w:pPr>
              <w:spacing w:before="0" w:after="0"/>
            </w:pPr>
            <w:r>
              <w:rPr>
                <w:rStyle w:val="row-content"/>
                <w:color w:val="244061"/>
              </w:rPr>
              <w:t xml:space="preserve">       </w:t>
            </w:r>
            <w:hyperlink w:history="true" r:id="R38ec45a10c004fd0">
              <w:r>
                <w:rPr>
                  <w:rStyle w:val="Hyperlink"/>
                  <w:color w:val="244061"/>
                </w:rPr>
                <w:t xml:space="preserve">Health</w:t>
              </w:r>
            </w:hyperlink>
            <w:r>
              <w:rPr>
                <w:rStyle w:val="row-content"/>
                <w:color w:val="244061"/>
              </w:rPr>
              <w:t xml:space="preserve">, Superseded 09/12/2022</w:t>
            </w:r>
          </w:p>
          <w:p>
            <w:r>
              <w:br/>
            </w:r>
            <w:hyperlink w:history="true" r:id="Re6e263f203ee461f">
              <w:r>
                <w:rPr>
                  <w:rStyle w:val="Hyperlink"/>
                </w:rPr>
                <w:t xml:space="preserve">Birth event—labour onset type, code N</w:t>
              </w:r>
            </w:hyperlink>
          </w:p>
          <w:p>
            <w:pPr>
              <w:spacing w:before="0" w:after="0"/>
            </w:pPr>
            <w:r>
              <w:rPr>
                <w:rStyle w:val="row-content"/>
                <w:color w:val="244061"/>
              </w:rPr>
              <w:t xml:space="preserve">       </w:t>
            </w:r>
            <w:hyperlink w:history="true" r:id="Rb157f9f16d544c4c">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cd378faf12b04157">
              <w:r>
                <w:rPr>
                  <w:rStyle w:val="Hyperlink"/>
                  <w:color w:val="244061"/>
                </w:rPr>
                <w:t xml:space="preserve">Tasmanian Health</w:t>
              </w:r>
            </w:hyperlink>
            <w:r>
              <w:rPr>
                <w:rStyle w:val="row-content"/>
                <w:color w:val="244061"/>
              </w:rPr>
              <w:t xml:space="preserve">, Standard 28/03/2023</w:t>
            </w:r>
          </w:p>
          <w:p>
            <w:r>
              <w:br/>
            </w:r>
          </w:p>
        </w:tc>
      </w:tr>
    </w:tbl>
    <w:p>
      <w:r>
        <w:br/>
      </w:r>
    </w:p>
    <w:sectPr>
      <w:footerReference xmlns:r="http://schemas.openxmlformats.org/officeDocument/2006/relationships" w:type="default" r:id="R204990747c15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287aee650948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4990747c15463c" /><Relationship Type="http://schemas.openxmlformats.org/officeDocument/2006/relationships/header" Target="/word/header1.xml" Id="R28c2d04acdf04636" /><Relationship Type="http://schemas.openxmlformats.org/officeDocument/2006/relationships/settings" Target="/word/settings.xml" Id="R0dfee279a7804134" /><Relationship Type="http://schemas.openxmlformats.org/officeDocument/2006/relationships/styles" Target="/word/styles.xml" Id="R2d26f77bee68488e" /><Relationship Type="http://schemas.openxmlformats.org/officeDocument/2006/relationships/hyperlink" Target="https://meteor.aihw.gov.au/RegistrationAuthority/12" TargetMode="External" Id="R020e368746594cf3" /><Relationship Type="http://schemas.openxmlformats.org/officeDocument/2006/relationships/hyperlink" Target="https://meteor.aihw.gov.au/RegistrationAuthority/15" TargetMode="External" Id="R2ee26fd0168f429d" /><Relationship Type="http://schemas.openxmlformats.org/officeDocument/2006/relationships/hyperlink" Target="https://meteor.aihw.gov.au/content/695336" TargetMode="External" Id="R0c2c9d96bed6435d" /><Relationship Type="http://schemas.openxmlformats.org/officeDocument/2006/relationships/hyperlink" Target="https://meteor.aihw.gov.au/RegistrationAuthority/12" TargetMode="External" Id="Rf14d9069c7274cae" /><Relationship Type="http://schemas.openxmlformats.org/officeDocument/2006/relationships/hyperlink" Target="https://meteor.aihw.gov.au/content/749927" TargetMode="External" Id="R58cb1f64419c4221" /><Relationship Type="http://schemas.openxmlformats.org/officeDocument/2006/relationships/hyperlink" Target="https://meteor.aihw.gov.au/RegistrationAuthority/12" TargetMode="External" Id="R38ec45a10c004fd0" /><Relationship Type="http://schemas.openxmlformats.org/officeDocument/2006/relationships/hyperlink" Target="https://meteor.aihw.gov.au/content/762168" TargetMode="External" Id="Re6e263f203ee461f" /><Relationship Type="http://schemas.openxmlformats.org/officeDocument/2006/relationships/hyperlink" Target="https://meteor.aihw.gov.au/RegistrationAuthority/12" TargetMode="External" Id="Rb157f9f16d544c4c" /><Relationship Type="http://schemas.openxmlformats.org/officeDocument/2006/relationships/hyperlink" Target="https://meteor.aihw.gov.au/RegistrationAuthority/15" TargetMode="External" Id="Rcd378faf12b04157" /></Relationships>
</file>

<file path=word/_rels/header1.xml.rels>&#65279;<?xml version="1.0" encoding="utf-8"?><Relationships xmlns="http://schemas.openxmlformats.org/package/2006/relationships"><Relationship Type="http://schemas.openxmlformats.org/officeDocument/2006/relationships/image" Target="/media/image.png" Id="R09287aee65094833" /></Relationships>
</file>