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172ada5ed041da" /></Relationships>
</file>

<file path=word/document.xml><?xml version="1.0" encoding="utf-8"?>
<w:document xmlns:r="http://schemas.openxmlformats.org/officeDocument/2006/relationships" xmlns:w="http://schemas.openxmlformats.org/wordprocessingml/2006/main">
  <w:body>
    <w:p>
      <w:pPr>
        <w:pStyle w:val="Title"/>
      </w:pPr>
      <w:r>
        <w:t>Birth event—birth presentation,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presentation,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Presentation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216a53f8eb480d">
              <w:r>
                <w:rPr>
                  <w:rStyle w:val="Hyperlink"/>
                  <w:color w:val="244061"/>
                </w:rPr>
                <w:t xml:space="preserve">Health</w:t>
              </w:r>
            </w:hyperlink>
            <w:r>
              <w:rPr>
                <w:rStyle w:val="row-content"/>
                <w:color w:val="244061"/>
              </w:rPr>
              <w:t xml:space="preserve">, Standard 17/12/2021</w:t>
            </w:r>
          </w:p>
          <w:p>
            <w:pPr>
              <w:spacing w:before="0" w:after="0"/>
            </w:pPr>
            <w:hyperlink w:history="true" r:id="Rcf15c27ce85147af">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presenting part of the fetus at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w:t>
            </w:r>
          </w:p>
          <w:p>
            <w:pPr/>
            <w:r>
              <w:rPr>
                <w:rStyle w:val="row-content-rich-text"/>
              </w:rPr>
              <w:t xml:space="preserve">Presentation types other than vertex are associated with higher rates of caesarean section, instrumental birth, perinatal mortality and neonatal morbidity.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3e309a5c0f412c">
              <w:r>
                <w:rPr>
                  <w:rStyle w:val="Hyperlink"/>
                </w:rPr>
                <w:t xml:space="preserve">Birth event—birth presentation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d764736f264217">
              <w:r>
                <w:rPr>
                  <w:rStyle w:val="Hyperlink"/>
                </w:rPr>
                <w:t xml:space="preserve">Birth presentation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Vertex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 </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Vertex</w:t>
            </w:r>
          </w:p>
          <w:p>
            <w:pPr>
              <w:spacing w:after="160"/>
            </w:pPr>
            <w:r>
              <w:rPr>
                <w:rStyle w:val="row-content-rich-text"/>
              </w:rPr>
              <w:t xml:space="preserve">Presentation at birth is the upper back part of the fetal head. That is, the occiput is the point of reference.</w:t>
            </w:r>
          </w:p>
          <w:p>
            <w:pPr>
              <w:spacing w:after="160"/>
            </w:pPr>
            <w:r>
              <w:rPr>
                <w:rStyle w:val="row-content-rich-text"/>
              </w:rPr>
              <w:t xml:space="preserve">CODE 2 Breech</w:t>
            </w:r>
          </w:p>
          <w:p>
            <w:pPr>
              <w:spacing w:after="160"/>
            </w:pPr>
            <w:r>
              <w:rPr>
                <w:rStyle w:val="row-content-rich-text"/>
              </w:rPr>
              <w:t xml:space="preserve">Presentation at birth is the buttocks or legs. Includes breech with extended legs, breech with flexed legs, footling and knee presentations.</w:t>
            </w:r>
          </w:p>
          <w:p>
            <w:pPr>
              <w:spacing w:after="160"/>
            </w:pPr>
            <w:r>
              <w:rPr>
                <w:rStyle w:val="row-content-rich-text"/>
              </w:rPr>
              <w:t xml:space="preserve">CODE 3 Face</w:t>
            </w:r>
          </w:p>
          <w:p>
            <w:pPr>
              <w:spacing w:after="160"/>
            </w:pPr>
            <w:r>
              <w:rPr>
                <w:rStyle w:val="row-content-rich-text"/>
              </w:rPr>
              <w:t xml:space="preserve">Presentation at birth is the face. That is, the fetal head is hyper-extended and the area of the head below the root of the nose and the orbital ridge is at the cervical os.</w:t>
            </w:r>
          </w:p>
          <w:p>
            <w:pPr>
              <w:spacing w:after="160"/>
            </w:pPr>
            <w:r>
              <w:rPr>
                <w:rStyle w:val="row-content-rich-text"/>
              </w:rPr>
              <w:t xml:space="preserve">CODE 4 Brow</w:t>
            </w:r>
          </w:p>
          <w:p>
            <w:pPr>
              <w:spacing w:after="160"/>
            </w:pPr>
            <w:r>
              <w:rPr>
                <w:rStyle w:val="row-content-rich-text"/>
              </w:rPr>
              <w:t xml:space="preserve">Presentation at birth is the brow. That is, the fetal head is partly extended and the area of the head between the anterior fontanelle and the root of the nose is at the cervical os.</w:t>
            </w:r>
          </w:p>
          <w:p>
            <w:pPr>
              <w:spacing w:after="160"/>
            </w:pPr>
            <w:r>
              <w:rPr>
                <w:rStyle w:val="row-content-rich-text"/>
              </w:rPr>
              <w:t xml:space="preserve">CODE 8   Other</w:t>
            </w:r>
          </w:p>
          <w:p>
            <w:pPr/>
            <w:r>
              <w:rPr>
                <w:rStyle w:val="row-content-rich-text"/>
              </w:rPr>
              <w:t xml:space="preserve">Includes compound presentations (where an extremity prolapses simultaneously alongside the presenting part) and all other malpresentations, for example, cord, shoulder or hand.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7dd0e8711c452b">
              <w:r>
                <w:rPr>
                  <w:rStyle w:val="Hyperlink"/>
                </w:rPr>
                <w:t xml:space="preserve">Birth event—birth presentation, code N</w:t>
              </w:r>
            </w:hyperlink>
          </w:p>
          <w:p>
            <w:pPr>
              <w:spacing w:before="0" w:after="0"/>
            </w:pPr>
            <w:r>
              <w:rPr>
                <w:rStyle w:val="row-content"/>
                <w:color w:val="244061"/>
              </w:rPr>
              <w:t xml:space="preserve">       </w:t>
            </w:r>
            <w:hyperlink w:history="true" r:id="R449ab1995a454103">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d0bf26317a0040f2">
              <w:r>
                <w:rPr>
                  <w:rStyle w:val="Hyperlink"/>
                </w:rPr>
                <w:t xml:space="preserve">Birth event—birth method, code N</w:t>
              </w:r>
            </w:hyperlink>
          </w:p>
          <w:p>
            <w:pPr>
              <w:spacing w:before="0" w:after="0"/>
            </w:pPr>
            <w:r>
              <w:rPr>
                <w:rStyle w:val="row-content"/>
                <w:color w:val="244061"/>
              </w:rPr>
              <w:t xml:space="preserve">       </w:t>
            </w:r>
            <w:hyperlink w:history="true" r:id="Rc6906e93ab524fde">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ecc175eb7bb646fe">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43368bb4ee4e8e">
              <w:r>
                <w:rPr>
                  <w:rStyle w:val="Hyperlink"/>
                </w:rPr>
                <w:t xml:space="preserve">Baby data elements (TDLU) cluster</w:t>
              </w:r>
            </w:hyperlink>
          </w:p>
          <w:p>
            <w:pPr>
              <w:spacing w:before="0" w:after="0"/>
            </w:pPr>
            <w:r>
              <w:rPr>
                <w:rStyle w:val="row-content"/>
                <w:color w:val="244061"/>
              </w:rPr>
              <w:t xml:space="preserve">       </w:t>
            </w:r>
            <w:hyperlink w:history="true" r:id="R3b1c93f7c23c4709">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3c72d86366af477f">
              <w:r>
                <w:rPr>
                  <w:rStyle w:val="Hyperlink"/>
                </w:rPr>
                <w:t xml:space="preserve">Perinatal NMDS 2022–23</w:t>
              </w:r>
            </w:hyperlink>
          </w:p>
          <w:p>
            <w:pPr>
              <w:spacing w:before="0" w:after="0"/>
            </w:pPr>
            <w:r>
              <w:rPr>
                <w:rStyle w:val="row-content"/>
                <w:color w:val="244061"/>
              </w:rPr>
              <w:t xml:space="preserve">       </w:t>
            </w:r>
            <w:hyperlink w:history="true" r:id="R3f46b7e838cb4b1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db497dff40e34003">
              <w:r>
                <w:rPr>
                  <w:rStyle w:val="Hyperlink"/>
                </w:rPr>
                <w:t xml:space="preserve">Perinatal NMDS 2023–24</w:t>
              </w:r>
            </w:hyperlink>
          </w:p>
          <w:p>
            <w:pPr>
              <w:spacing w:before="0" w:after="0"/>
            </w:pPr>
            <w:r>
              <w:rPr>
                <w:rStyle w:val="row-content"/>
                <w:color w:val="244061"/>
              </w:rPr>
              <w:t xml:space="preserve">       </w:t>
            </w:r>
            <w:hyperlink w:history="true" r:id="R4b6abc45f92b439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2a1b02e19d224b50">
              <w:r>
                <w:rPr>
                  <w:rStyle w:val="Hyperlink"/>
                </w:rPr>
                <w:t xml:space="preserve">Perinatal NMDS 2024–25</w:t>
              </w:r>
            </w:hyperlink>
          </w:p>
          <w:p>
            <w:pPr>
              <w:spacing w:before="0" w:after="0"/>
            </w:pPr>
            <w:r>
              <w:rPr>
                <w:rStyle w:val="row-content"/>
                <w:color w:val="244061"/>
              </w:rPr>
              <w:t xml:space="preserve">       </w:t>
            </w:r>
            <w:hyperlink w:history="true" r:id="Re5ee6605009d42e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f004effe41654b3d">
              <w:r>
                <w:rPr>
                  <w:rStyle w:val="Hyperlink"/>
                </w:rPr>
                <w:t xml:space="preserve">Tasmanian Perinatal Data Set - 2023</w:t>
              </w:r>
            </w:hyperlink>
          </w:p>
          <w:p>
            <w:pPr>
              <w:spacing w:before="0" w:after="0"/>
            </w:pPr>
            <w:r>
              <w:rPr>
                <w:rStyle w:val="row-content"/>
                <w:color w:val="244061"/>
              </w:rPr>
              <w:t xml:space="preserve">       </w:t>
            </w:r>
            <w:hyperlink w:history="true" r:id="R65493fb6057f4185">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7cadaaa3d444a29">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d6010f208b9c4468">
              <w:r>
                <w:rPr>
                  <w:rStyle w:val="Hyperlink"/>
                  <w:color w:val="244061"/>
                </w:rPr>
                <w:t xml:space="preserve">Health</w:t>
              </w:r>
            </w:hyperlink>
            <w:r>
              <w:rPr>
                <w:rStyle w:val="row-content"/>
                <w:color w:val="244061"/>
              </w:rPr>
              <w:t xml:space="preserve">, Recorded 21/02/2024</w:t>
            </w:r>
          </w:p>
          <w:p>
            <w:r>
              <w:br/>
            </w:r>
            <w:hyperlink w:history="true" r:id="Rcf3c25184f4a4129">
              <w:r>
                <w:rPr>
                  <w:rStyle w:val="Hyperlink"/>
                </w:rPr>
                <w:t xml:space="preserve">National Core Maternity Indicators: PI 06–Caesarean section for selected females giving birth for the first time, 2024</w:t>
              </w:r>
            </w:hyperlink>
          </w:p>
          <w:p>
            <w:pPr>
              <w:spacing w:before="0" w:after="0"/>
            </w:pPr>
            <w:r>
              <w:rPr>
                <w:rStyle w:val="row-content"/>
                <w:color w:val="244061"/>
              </w:rPr>
              <w:t xml:space="preserve">       </w:t>
            </w:r>
            <w:hyperlink w:history="true" r:id="Rb956192cf876461b">
              <w:r>
                <w:rPr>
                  <w:rStyle w:val="Hyperlink"/>
                  <w:color w:val="244061"/>
                </w:rPr>
                <w:t xml:space="preserve">Health</w:t>
              </w:r>
            </w:hyperlink>
            <w:r>
              <w:rPr>
                <w:rStyle w:val="row-content"/>
                <w:color w:val="244061"/>
              </w:rPr>
              <w:t xml:space="preserve">, Recorded 21/02/2024</w:t>
            </w:r>
          </w:p>
          <w:p>
            <w:r>
              <w:br/>
            </w:r>
            <w:hyperlink w:history="true" r:id="R5b219521d53b4a03">
              <w:r>
                <w:rPr>
                  <w:rStyle w:val="Hyperlink"/>
                </w:rPr>
                <w:t xml:space="preserve">National Core Maternity Indicators: PI 07–Non-instrumental vaginal birth for selected females giving birth for the first time, 2024</w:t>
              </w:r>
            </w:hyperlink>
          </w:p>
          <w:p>
            <w:pPr>
              <w:spacing w:before="0" w:after="0"/>
            </w:pPr>
            <w:r>
              <w:rPr>
                <w:rStyle w:val="row-content"/>
                <w:color w:val="244061"/>
              </w:rPr>
              <w:t xml:space="preserve">       </w:t>
            </w:r>
            <w:hyperlink w:history="true" r:id="R7cd2efc68b334dc5">
              <w:r>
                <w:rPr>
                  <w:rStyle w:val="Hyperlink"/>
                  <w:color w:val="244061"/>
                </w:rPr>
                <w:t xml:space="preserve">Health</w:t>
              </w:r>
            </w:hyperlink>
            <w:r>
              <w:rPr>
                <w:rStyle w:val="row-content"/>
                <w:color w:val="244061"/>
              </w:rPr>
              <w:t xml:space="preserve">, Recorded 21/02/2024</w:t>
            </w:r>
          </w:p>
          <w:p>
            <w:r>
              <w:br/>
            </w:r>
            <w:hyperlink w:history="true" r:id="R87abe241c3c441ac">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db82e045654746e0">
              <w:r>
                <w:rPr>
                  <w:rStyle w:val="Hyperlink"/>
                  <w:color w:val="244061"/>
                </w:rPr>
                <w:t xml:space="preserve">Health</w:t>
              </w:r>
            </w:hyperlink>
            <w:r>
              <w:rPr>
                <w:rStyle w:val="row-content"/>
                <w:color w:val="244061"/>
              </w:rPr>
              <w:t xml:space="preserve">, Recorded 21/02/2024</w:t>
            </w:r>
          </w:p>
          <w:p>
            <w:r>
              <w:br/>
            </w:r>
            <w:r>
              <w:rPr>
                <w:rStyle w:val="row-content"/>
                <w:b/>
              </w:rPr>
              <w:t xml:space="preserve">Used as Denominator</w:t>
            </w:r>
            <w:r>
              <w:br/>
            </w:r>
            <w:hyperlink w:history="true" r:id="R97333fda16254056">
              <w:r>
                <w:rPr>
                  <w:rStyle w:val="Hyperlink"/>
                </w:rPr>
                <w:t xml:space="preserve">National Core Maternity Indicators: PI 05–Induction of labour for selected females giving birth for the first time, 2024</w:t>
              </w:r>
            </w:hyperlink>
          </w:p>
          <w:p>
            <w:pPr>
              <w:spacing w:before="0" w:after="0"/>
            </w:pPr>
            <w:r>
              <w:rPr>
                <w:rStyle w:val="row-content"/>
                <w:color w:val="244061"/>
              </w:rPr>
              <w:t xml:space="preserve">       </w:t>
            </w:r>
            <w:hyperlink w:history="true" r:id="Rf718642e4cda4f71">
              <w:r>
                <w:rPr>
                  <w:rStyle w:val="Hyperlink"/>
                  <w:color w:val="244061"/>
                </w:rPr>
                <w:t xml:space="preserve">Health</w:t>
              </w:r>
            </w:hyperlink>
            <w:r>
              <w:rPr>
                <w:rStyle w:val="row-content"/>
                <w:color w:val="244061"/>
              </w:rPr>
              <w:t xml:space="preserve">, Recorded 21/02/2024</w:t>
            </w:r>
          </w:p>
          <w:p>
            <w:r>
              <w:br/>
            </w:r>
            <w:hyperlink w:history="true" r:id="R3ecf8a3b5c624171">
              <w:r>
                <w:rPr>
                  <w:rStyle w:val="Hyperlink"/>
                </w:rPr>
                <w:t xml:space="preserve">National Core Maternity Indicators: PI 06–Caesarean section for selected females giving birth for the first time, 2024</w:t>
              </w:r>
            </w:hyperlink>
          </w:p>
          <w:p>
            <w:pPr>
              <w:spacing w:before="0" w:after="0"/>
            </w:pPr>
            <w:r>
              <w:rPr>
                <w:rStyle w:val="row-content"/>
                <w:color w:val="244061"/>
              </w:rPr>
              <w:t xml:space="preserve">       </w:t>
            </w:r>
            <w:hyperlink w:history="true" r:id="R8a1fc653bac94171">
              <w:r>
                <w:rPr>
                  <w:rStyle w:val="Hyperlink"/>
                  <w:color w:val="244061"/>
                </w:rPr>
                <w:t xml:space="preserve">Health</w:t>
              </w:r>
            </w:hyperlink>
            <w:r>
              <w:rPr>
                <w:rStyle w:val="row-content"/>
                <w:color w:val="244061"/>
              </w:rPr>
              <w:t xml:space="preserve">, Recorded 21/02/2024</w:t>
            </w:r>
          </w:p>
          <w:p>
            <w:r>
              <w:br/>
            </w:r>
            <w:hyperlink w:history="true" r:id="R4cd6db7d33b54d55">
              <w:r>
                <w:rPr>
                  <w:rStyle w:val="Hyperlink"/>
                </w:rPr>
                <w:t xml:space="preserve">National Core Maternity Indicators: PI 07–Non-instrumental vaginal birth for selected females giving birth for the first time, 2024</w:t>
              </w:r>
            </w:hyperlink>
          </w:p>
          <w:p>
            <w:pPr>
              <w:spacing w:before="0" w:after="0"/>
            </w:pPr>
            <w:r>
              <w:rPr>
                <w:rStyle w:val="row-content"/>
                <w:color w:val="244061"/>
              </w:rPr>
              <w:t xml:space="preserve">       </w:t>
            </w:r>
            <w:hyperlink w:history="true" r:id="R64ad26e5f5464c38">
              <w:r>
                <w:rPr>
                  <w:rStyle w:val="Hyperlink"/>
                  <w:color w:val="244061"/>
                </w:rPr>
                <w:t xml:space="preserve">Health</w:t>
              </w:r>
            </w:hyperlink>
            <w:r>
              <w:rPr>
                <w:rStyle w:val="row-content"/>
                <w:color w:val="244061"/>
              </w:rPr>
              <w:t xml:space="preserve">, Recorded 21/02/2024</w:t>
            </w:r>
          </w:p>
          <w:p>
            <w:r>
              <w:br/>
            </w:r>
            <w:hyperlink w:history="true" r:id="R49f08e4ececf4f61">
              <w:r>
                <w:rPr>
                  <w:rStyle w:val="Hyperlink"/>
                </w:rPr>
                <w:t xml:space="preserve">National Core Maternity Indicators: PI 08–Instrumental vaginal birth for selected females giving birth for the first time, 2024</w:t>
              </w:r>
            </w:hyperlink>
          </w:p>
          <w:p>
            <w:pPr>
              <w:spacing w:before="0" w:after="0"/>
            </w:pPr>
            <w:r>
              <w:rPr>
                <w:rStyle w:val="row-content"/>
                <w:color w:val="244061"/>
              </w:rPr>
              <w:t xml:space="preserve">       </w:t>
            </w:r>
            <w:hyperlink w:history="true" r:id="Rd1956f541fb14f1b">
              <w:r>
                <w:rPr>
                  <w:rStyle w:val="Hyperlink"/>
                  <w:color w:val="244061"/>
                </w:rPr>
                <w:t xml:space="preserve">Health</w:t>
              </w:r>
            </w:hyperlink>
            <w:r>
              <w:rPr>
                <w:rStyle w:val="row-content"/>
                <w:color w:val="244061"/>
              </w:rPr>
              <w:t xml:space="preserve">, Recorded 21/02/2024</w:t>
            </w:r>
          </w:p>
          <w:p>
            <w:r>
              <w:br/>
            </w:r>
          </w:p>
        </w:tc>
      </w:tr>
    </w:tbl>
    <w:p/>
    <w:tbl>
      <w:tblPr>
        <w:tblStyle w:val="TableGrid"/>
        <w:tblW w:w="0" w:type="auto"/>
      </w:tblPr>
    </w:tbl>
    <w:p>
      <w:r>
        <w:br/>
      </w:r>
    </w:p>
    <w:sectPr>
      <w:footerReference xmlns:r="http://schemas.openxmlformats.org/officeDocument/2006/relationships" w:type="default" r:id="R7b8661cf70864a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5ef32c55bf4e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8661cf70864a2c" /><Relationship Type="http://schemas.openxmlformats.org/officeDocument/2006/relationships/header" Target="/word/header1.xml" Id="R65fcaf5d07014454" /><Relationship Type="http://schemas.openxmlformats.org/officeDocument/2006/relationships/settings" Target="/word/settings.xml" Id="R347a650f07894af4" /><Relationship Type="http://schemas.openxmlformats.org/officeDocument/2006/relationships/styles" Target="/word/styles.xml" Id="Rfd7a9e71828c4198" /><Relationship Type="http://schemas.openxmlformats.org/officeDocument/2006/relationships/hyperlink" Target="https://meteor.aihw.gov.au/RegistrationAuthority/12" TargetMode="External" Id="R1d216a53f8eb480d" /><Relationship Type="http://schemas.openxmlformats.org/officeDocument/2006/relationships/hyperlink" Target="https://meteor.aihw.gov.au/RegistrationAuthority/15" TargetMode="External" Id="Rcf15c27ce85147af" /><Relationship Type="http://schemas.openxmlformats.org/officeDocument/2006/relationships/hyperlink" Target="https://meteor.aihw.gov.au/content/695415" TargetMode="External" Id="R443e309a5c0f412c" /><Relationship Type="http://schemas.openxmlformats.org/officeDocument/2006/relationships/hyperlink" Target="https://meteor.aihw.gov.au/content/299997" TargetMode="External" Id="R89d764736f264217" /><Relationship Type="http://schemas.openxmlformats.org/officeDocument/2006/relationships/hyperlink" Target="https://meteor.aihw.gov.au/content/695418" TargetMode="External" Id="Rd87dd0e8711c452b" /><Relationship Type="http://schemas.openxmlformats.org/officeDocument/2006/relationships/hyperlink" Target="https://meteor.aihw.gov.au/RegistrationAuthority/12" TargetMode="External" Id="R449ab1995a454103" /><Relationship Type="http://schemas.openxmlformats.org/officeDocument/2006/relationships/hyperlink" Target="https://meteor.aihw.gov.au/content/762173" TargetMode="External" Id="Rd0bf26317a0040f2" /><Relationship Type="http://schemas.openxmlformats.org/officeDocument/2006/relationships/hyperlink" Target="https://meteor.aihw.gov.au/RegistrationAuthority/12" TargetMode="External" Id="Rc6906e93ab524fde" /><Relationship Type="http://schemas.openxmlformats.org/officeDocument/2006/relationships/hyperlink" Target="https://meteor.aihw.gov.au/RegistrationAuthority/15" TargetMode="External" Id="Recc175eb7bb646fe" /><Relationship Type="http://schemas.openxmlformats.org/officeDocument/2006/relationships/hyperlink" Target="https://meteor.aihw.gov.au/content/786622" TargetMode="External" Id="R5143368bb4ee4e8e" /><Relationship Type="http://schemas.openxmlformats.org/officeDocument/2006/relationships/hyperlink" Target="https://meteor.aihw.gov.au/RegistrationAuthority/15" TargetMode="External" Id="R3b1c93f7c23c4709" /><Relationship Type="http://schemas.openxmlformats.org/officeDocument/2006/relationships/hyperlink" Target="https://meteor.aihw.gov.au/content/742052" TargetMode="External" Id="R3c72d86366af477f" /><Relationship Type="http://schemas.openxmlformats.org/officeDocument/2006/relationships/hyperlink" Target="https://meteor.aihw.gov.au/RegistrationAuthority/12" TargetMode="External" Id="R3f46b7e838cb4b15" /><Relationship Type="http://schemas.openxmlformats.org/officeDocument/2006/relationships/hyperlink" Target="https://meteor.aihw.gov.au/content/756062" TargetMode="External" Id="Rdb497dff40e34003" /><Relationship Type="http://schemas.openxmlformats.org/officeDocument/2006/relationships/hyperlink" Target="https://meteor.aihw.gov.au/RegistrationAuthority/12" TargetMode="External" Id="R4b6abc45f92b4393" /><Relationship Type="http://schemas.openxmlformats.org/officeDocument/2006/relationships/hyperlink" Target="https://meteor.aihw.gov.au/content/775714" TargetMode="External" Id="R2a1b02e19d224b50" /><Relationship Type="http://schemas.openxmlformats.org/officeDocument/2006/relationships/hyperlink" Target="https://meteor.aihw.gov.au/RegistrationAuthority/12" TargetMode="External" Id="Re5ee6605009d42ea" /><Relationship Type="http://schemas.openxmlformats.org/officeDocument/2006/relationships/hyperlink" Target="https://meteor.aihw.gov.au/content/774938" TargetMode="External" Id="Rf004effe41654b3d" /><Relationship Type="http://schemas.openxmlformats.org/officeDocument/2006/relationships/hyperlink" Target="https://meteor.aihw.gov.au/RegistrationAuthority/15" TargetMode="External" Id="R65493fb6057f4185" /><Relationship Type="http://schemas.openxmlformats.org/officeDocument/2006/relationships/hyperlink" Target="https://meteor.aihw.gov.au/content/785332" TargetMode="External" Id="R47cadaaa3d444a29" /><Relationship Type="http://schemas.openxmlformats.org/officeDocument/2006/relationships/hyperlink" Target="https://meteor.aihw.gov.au/RegistrationAuthority/12" TargetMode="External" Id="Rd6010f208b9c4468" /><Relationship Type="http://schemas.openxmlformats.org/officeDocument/2006/relationships/hyperlink" Target="https://meteor.aihw.gov.au/content/785334" TargetMode="External" Id="Rcf3c25184f4a4129" /><Relationship Type="http://schemas.openxmlformats.org/officeDocument/2006/relationships/hyperlink" Target="https://meteor.aihw.gov.au/RegistrationAuthority/12" TargetMode="External" Id="Rb956192cf876461b" /><Relationship Type="http://schemas.openxmlformats.org/officeDocument/2006/relationships/hyperlink" Target="https://meteor.aihw.gov.au/content/785336" TargetMode="External" Id="R5b219521d53b4a03" /><Relationship Type="http://schemas.openxmlformats.org/officeDocument/2006/relationships/hyperlink" Target="https://meteor.aihw.gov.au/RegistrationAuthority/12" TargetMode="External" Id="R7cd2efc68b334dc5" /><Relationship Type="http://schemas.openxmlformats.org/officeDocument/2006/relationships/hyperlink" Target="https://meteor.aihw.gov.au/content/785338" TargetMode="External" Id="R87abe241c3c441ac" /><Relationship Type="http://schemas.openxmlformats.org/officeDocument/2006/relationships/hyperlink" Target="https://meteor.aihw.gov.au/RegistrationAuthority/12" TargetMode="External" Id="Rdb82e045654746e0" /><Relationship Type="http://schemas.openxmlformats.org/officeDocument/2006/relationships/hyperlink" Target="https://meteor.aihw.gov.au/content/785332" TargetMode="External" Id="R97333fda16254056" /><Relationship Type="http://schemas.openxmlformats.org/officeDocument/2006/relationships/hyperlink" Target="https://meteor.aihw.gov.au/RegistrationAuthority/12" TargetMode="External" Id="Rf718642e4cda4f71" /><Relationship Type="http://schemas.openxmlformats.org/officeDocument/2006/relationships/hyperlink" Target="https://meteor.aihw.gov.au/content/785334" TargetMode="External" Id="R3ecf8a3b5c624171" /><Relationship Type="http://schemas.openxmlformats.org/officeDocument/2006/relationships/hyperlink" Target="https://meteor.aihw.gov.au/RegistrationAuthority/12" TargetMode="External" Id="R8a1fc653bac94171" /><Relationship Type="http://schemas.openxmlformats.org/officeDocument/2006/relationships/hyperlink" Target="https://meteor.aihw.gov.au/content/785336" TargetMode="External" Id="R4cd6db7d33b54d55" /><Relationship Type="http://schemas.openxmlformats.org/officeDocument/2006/relationships/hyperlink" Target="https://meteor.aihw.gov.au/RegistrationAuthority/12" TargetMode="External" Id="R64ad26e5f5464c38" /><Relationship Type="http://schemas.openxmlformats.org/officeDocument/2006/relationships/hyperlink" Target="https://meteor.aihw.gov.au/content/785338" TargetMode="External" Id="R49f08e4ececf4f61" /><Relationship Type="http://schemas.openxmlformats.org/officeDocument/2006/relationships/hyperlink" Target="https://meteor.aihw.gov.au/RegistrationAuthority/12" TargetMode="External" Id="Rd1956f541fb14f1b" /></Relationships>
</file>

<file path=word/_rels/header1.xml.rels>&#65279;<?xml version="1.0" encoding="utf-8"?><Relationships xmlns="http://schemas.openxmlformats.org/package/2006/relationships"><Relationship Type="http://schemas.openxmlformats.org/officeDocument/2006/relationships/image" Target="/media/image.png" Id="Rf75ef32c55bf4ee4" /></Relationships>
</file>