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2ac5549af4c38"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c2a31d41f458f">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a829216e933f4c26">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452d393fea4547">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fd26ad81d84786">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child adoption</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2dbe32ba30244c30">
              <w:r>
                <w:rPr>
                  <w:rStyle w:val="Hyperlink"/>
                  <w:b/>
                </w:rPr>
                <w:t xml:space="preserve">Known child adoption</w:t>
              </w:r>
            </w:hyperlink>
            <w:r>
              <w:rPr>
                <w:rStyle w:val="row-content-rich-text"/>
              </w:rPr>
              <w:t xml:space="preserve">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w:t>
            </w:r>
            <w:hyperlink w:tooltip="An adoption of a child/children born or permanently residing in Australia before the adoption who are legally able to be placed for adoption but who generally have had no previous contact or relationship with the adoptive parent(s)." w:history="true" r:id="R3a1eef56514047f4">
              <w:r>
                <w:rPr>
                  <w:rStyle w:val="Hyperlink"/>
                  <w:b/>
                </w:rPr>
                <w:t xml:space="preserve">local adoption</w:t>
              </w:r>
            </w:hyperlink>
            <w:r>
              <w:rPr>
                <w:rStyle w:val="row-content-rich-text"/>
              </w:rPr>
              <w:t xml:space="preserve"> is the adoption of a child/children born or permanently residing in Australia before the adoption, who is legally able to be placed for adoption, but who generally had no previous contact or relationship with the adoptive parents.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86cf4a2bdbf4aa4">
              <w:r>
                <w:rPr>
                  <w:rStyle w:val="Hyperlink"/>
                  <w:b/>
                </w:rPr>
                <w:t xml:space="preserve">Intercountry adoptions</w:t>
              </w:r>
            </w:hyperlink>
            <w:r>
              <w:rPr>
                <w:rStyle w:val="row-content-rich-text"/>
              </w:rPr>
              <w:t xml:space="preserve"> are adoptions of children from countries other than Australia, who are legally able to be placed for adoption. Intercountry adoptions can be classified as either 'program adoptions (Hague or bilateral) or 'non-program adoptions' (known child or ad-hoc) according to whether the child's </w:t>
            </w:r>
            <w:hyperlink w:tooltip="The country of habitual residence of the child being adopted. This will generally be the country of birth of a child." w:history="true" r:id="Ra325901dd65c42cd">
              <w:r>
                <w:rPr>
                  <w:rStyle w:val="Hyperlink"/>
                  <w:b/>
                </w:rPr>
                <w:t xml:space="preserve">country of origin</w:t>
              </w:r>
            </w:hyperlink>
            <w:r>
              <w:rPr>
                <w:rStyle w:val="row-content-rich-text"/>
              </w:rPr>
              <w:t xml:space="preserve"> was a partner country.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w:t>
            </w:r>
            <w:hyperlink w:tooltip="An intercountry adoption where the adoptive child’s country of origin has ratified or acceded to the Hague Convention, and the file of the applicant(s) was sent after the Hague Convention entered into force in that country." w:history="true" r:id="R5036f21cca374061">
              <w:r>
                <w:rPr>
                  <w:rStyle w:val="Hyperlink"/>
                  <w:b/>
                </w:rPr>
                <w:t xml:space="preserve">Hague adoption</w:t>
              </w:r>
            </w:hyperlink>
            <w:r>
              <w:rPr>
                <w:rStyle w:val="row-content-rich-text"/>
              </w:rPr>
              <w:t xml:space="preserve"> is an intercountry adoption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b35ee62a4093475d">
              <w:r>
                <w:rPr>
                  <w:rStyle w:val="Hyperlink"/>
                  <w:b/>
                </w:rPr>
                <w:t xml:space="preserve">Hague Convention</w:t>
              </w:r>
            </w:hyperlink>
            <w:r>
              <w:rPr>
                <w:rStyle w:val="row-content-rich-text"/>
              </w:rPr>
              <w:t xml:space="preserve"> and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dfcc56ae133403c">
              <w:r>
                <w:rPr>
                  <w:rStyle w:val="Hyperlink"/>
                  <w:b/>
                </w:rPr>
                <w:t xml:space="preserve">applicant</w:t>
              </w:r>
            </w:hyperlink>
            <w:r>
              <w:rPr>
                <w:rStyle w:val="row-content-rich-text"/>
              </w:rPr>
              <w:t xml:space="preserve">(s)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 </w:t>
            </w:r>
            <w:hyperlink w:tooltip="An intercountry adoption where Australia had an official adoption program open with the adoptive child’s country of origin at the time the file of the applicant(s) was sent." w:history="true" r:id="Rc8f3188f96c24f13">
              <w:r>
                <w:rPr>
                  <w:rStyle w:val="Hyperlink"/>
                  <w:b/>
                </w:rPr>
                <w:t xml:space="preserve">bilateral adoption</w:t>
              </w:r>
            </w:hyperlink>
            <w:r>
              <w:rPr>
                <w:rStyle w:val="row-content-rich-text"/>
              </w:rPr>
              <w:t xml:space="preserve"> is an intercountry adoption where Australia had an official adoption program open with the adoptive child’s country of origin at the time the file of the applicant(s) was sent.</w:t>
            </w:r>
          </w:p>
          <w:p>
            <w:pPr>
              <w:spacing w:after="160"/>
            </w:pPr>
            <w:r>
              <w:rPr>
                <w:rStyle w:val="row-content-rich-text"/>
              </w:rPr>
              <w:t xml:space="preserve">CODE 5    Intercountry known child adoption</w:t>
            </w:r>
          </w:p>
          <w:p>
            <w:pPr>
              <w:spacing w:after="160"/>
            </w:pPr>
            <w:r>
              <w:rPr>
                <w:rStyle w:val="row-content-rich-text"/>
              </w:rPr>
              <w:t xml:space="preserve">A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380e17d49abf4c33">
              <w:r>
                <w:rPr>
                  <w:rStyle w:val="Hyperlink"/>
                  <w:b/>
                </w:rPr>
                <w:t xml:space="preserve">known child intercountry adoption</w:t>
              </w:r>
            </w:hyperlink>
            <w:r>
              <w:rPr>
                <w:rStyle w:val="row-content-rich-text"/>
              </w:rPr>
              <w:t xml:space="preserve"> is 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w:t>
            </w:r>
            <w:hyperlink w:tooltip="An intercountry adoption from a country with which Australia did not have an existing intercountry adoption program at the time the file of the applicant(s) was sent." w:history="true" r:id="R6647e8f7cac5456d">
              <w:r>
                <w:rPr>
                  <w:rStyle w:val="Hyperlink"/>
                  <w:b/>
                </w:rPr>
                <w:t xml:space="preserve">ad-hoc adoption</w:t>
              </w:r>
            </w:hyperlink>
            <w:r>
              <w:rPr>
                <w:rStyle w:val="row-content-rich-text"/>
              </w:rPr>
              <w:t xml:space="preserve"> is a non-program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3e41fffaca4ff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a8a5a336a6fd4e16">
              <w:r>
                <w:rPr>
                  <w:rStyle w:val="Hyperlink"/>
                  <w:b/>
                </w:rPr>
                <w:t xml:space="preserve">final adoption order</w:t>
              </w:r>
            </w:hyperlink>
            <w:r>
              <w:rPr>
                <w:rStyle w:val="row-content-rich-text"/>
              </w:rPr>
              <w:t xml:space="preserve"> was made during a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068477ad84a4f74">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c34c1b9e7de94faa">
              <w:r>
                <w:rPr>
                  <w:rStyle w:val="Hyperlink"/>
                  <w:b/>
                </w:rPr>
                <w:t xml:space="preserve">country of origin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b0d69d6b1b490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bb24f88da442b8">
              <w:r>
                <w:rPr>
                  <w:rStyle w:val="Hyperlink"/>
                </w:rPr>
                <w:t xml:space="preserve">Person—adoption type, code N</w:t>
              </w:r>
            </w:hyperlink>
          </w:p>
          <w:p>
            <w:pPr>
              <w:spacing w:before="0" w:after="0"/>
            </w:pPr>
            <w:r>
              <w:rPr>
                <w:rStyle w:val="row-content"/>
                <w:color w:val="244061"/>
              </w:rPr>
              <w:t xml:space="preserve">       </w:t>
            </w:r>
            <w:hyperlink w:history="true" r:id="Rc401897c20794cdb">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acfddd92ed141e3">
              <w:r>
                <w:rPr>
                  <w:rStyle w:val="Hyperlink"/>
                </w:rPr>
                <w:t xml:space="preserve">Person—pre-adoption relationship to adoptive parent(s), code N</w:t>
              </w:r>
            </w:hyperlink>
          </w:p>
          <w:p>
            <w:pPr>
              <w:spacing w:before="0" w:after="0"/>
            </w:pPr>
            <w:r>
              <w:rPr>
                <w:rStyle w:val="row-content"/>
                <w:color w:val="244061"/>
              </w:rPr>
              <w:t xml:space="preserve">       </w:t>
            </w:r>
            <w:hyperlink w:history="true" r:id="R5506d4bdacf9461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842790358f41ec">
              <w:r>
                <w:rPr>
                  <w:rStyle w:val="Hyperlink"/>
                </w:rPr>
                <w:t xml:space="preserve">Adoptions DSS 2020-21</w:t>
              </w:r>
            </w:hyperlink>
          </w:p>
          <w:p>
            <w:pPr>
              <w:spacing w:before="0" w:after="0"/>
            </w:pPr>
            <w:r>
              <w:rPr>
                <w:rStyle w:val="row-content"/>
                <w:color w:val="244061"/>
              </w:rPr>
              <w:t xml:space="preserve">       </w:t>
            </w:r>
            <w:hyperlink w:history="true" r:id="R2ce39fe2b9fa4598">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853a5857ecf472b">
              <w:r>
                <w:rPr>
                  <w:rStyle w:val="Hyperlink"/>
                </w:rPr>
                <w:t xml:space="preserve">Adoptions DSS 2021-22</w:t>
              </w:r>
            </w:hyperlink>
          </w:p>
          <w:p>
            <w:pPr>
              <w:spacing w:before="0" w:after="0"/>
            </w:pPr>
            <w:r>
              <w:rPr>
                <w:rStyle w:val="row-content"/>
                <w:color w:val="244061"/>
              </w:rPr>
              <w:t xml:space="preserve">       </w:t>
            </w:r>
            <w:hyperlink w:history="true" r:id="R9d668cb882764a09">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Please note, ad-hoc adoption practice in Australia ceased in October 2021.</w:t>
            </w:r>
          </w:p>
          <w:p>
            <w:r>
              <w:br/>
            </w:r>
            <w:r>
              <w:br/>
            </w:r>
            <w:hyperlink w:history="true" r:id="R90faa33d20934bb1">
              <w:r>
                <w:rPr>
                  <w:rStyle w:val="Hyperlink"/>
                </w:rPr>
                <w:t xml:space="preserve">Adoptions DSS 2022-23</w:t>
              </w:r>
            </w:hyperlink>
          </w:p>
          <w:p>
            <w:pPr>
              <w:spacing w:before="0" w:after="0"/>
            </w:pPr>
            <w:r>
              <w:rPr>
                <w:rStyle w:val="row-content"/>
                <w:color w:val="244061"/>
              </w:rPr>
              <w:t xml:space="preserve">       </w:t>
            </w:r>
            <w:hyperlink w:history="true" r:id="Rd42c3593f6d7441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Please note, ad-hoc adoption practice in Australia ceased in October 2021.</w:t>
            </w:r>
          </w:p>
          <w:p>
            <w:r>
              <w:br/>
            </w:r>
            <w:r>
              <w:br/>
            </w:r>
          </w:p>
        </w:tc>
      </w:tr>
    </w:tbl>
    <w:p/>
    <w:tbl>
      <w:tblPr>
        <w:tblStyle w:val="TableGrid"/>
        <w:tblW w:w="0" w:type="auto"/>
      </w:tblPr>
    </w:tbl>
    <w:p>
      <w:r>
        <w:br/>
      </w:r>
    </w:p>
    <w:sectPr>
      <w:footerReference xmlns:r="http://schemas.openxmlformats.org/officeDocument/2006/relationships" w:type="default" r:id="R33344c7ad0eb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50c7a1b15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44c7ad0eb4a95" /><Relationship Type="http://schemas.openxmlformats.org/officeDocument/2006/relationships/header" Target="/word/header1.xml" Id="R66186c7a37dd4867" /><Relationship Type="http://schemas.openxmlformats.org/officeDocument/2006/relationships/settings" Target="/word/settings.xml" Id="R14cddd3aac5b4ecc" /><Relationship Type="http://schemas.openxmlformats.org/officeDocument/2006/relationships/styles" Target="/word/styles.xml" Id="Rd65367b304154b53" /><Relationship Type="http://schemas.openxmlformats.org/officeDocument/2006/relationships/hyperlink" Target="https://meteor.aihw.gov.au/RegistrationAuthority/17" TargetMode="External" Id="Reb3c2a31d41f458f" /><Relationship Type="http://schemas.openxmlformats.org/officeDocument/2006/relationships/hyperlink" Target="https://meteor.aihw.gov.au/content/327208" TargetMode="External" Id="Ra829216e933f4c26" /><Relationship Type="http://schemas.openxmlformats.org/officeDocument/2006/relationships/hyperlink" Target="https://meteor.aihw.gov.au/content/467124" TargetMode="External" Id="Ra8452d393fea4547" /><Relationship Type="http://schemas.openxmlformats.org/officeDocument/2006/relationships/hyperlink" Target="https://meteor.aihw.gov.au/content/749255" TargetMode="External" Id="R57fd26ad81d84786" /><Relationship Type="http://schemas.openxmlformats.org/officeDocument/2006/relationships/hyperlink" Target="https://meteor.aihw.gov.au/content/749082" TargetMode="External" Id="R2dbe32ba30244c30" /><Relationship Type="http://schemas.openxmlformats.org/officeDocument/2006/relationships/hyperlink" Target="https://meteor.aihw.gov.au/content/749062" TargetMode="External" Id="R3a1eef56514047f4" /><Relationship Type="http://schemas.openxmlformats.org/officeDocument/2006/relationships/hyperlink" Target="https://meteor.aihw.gov.au/content/749058" TargetMode="External" Id="Rf86cf4a2bdbf4aa4" /><Relationship Type="http://schemas.openxmlformats.org/officeDocument/2006/relationships/hyperlink" Target="https://meteor.aihw.gov.au/content/749054" TargetMode="External" Id="Ra325901dd65c42cd" /><Relationship Type="http://schemas.openxmlformats.org/officeDocument/2006/relationships/hyperlink" Target="https://meteor.aihw.gov.au/content/749077" TargetMode="External" Id="R5036f21cca374061" /><Relationship Type="http://schemas.openxmlformats.org/officeDocument/2006/relationships/hyperlink" Target="https://meteor.aihw.gov.au/content/749098" TargetMode="External" Id="Rb35ee62a4093475d" /><Relationship Type="http://schemas.openxmlformats.org/officeDocument/2006/relationships/hyperlink" Target="https://meteor.aihw.gov.au/content/749052" TargetMode="External" Id="R8dfcc56ae133403c" /><Relationship Type="http://schemas.openxmlformats.org/officeDocument/2006/relationships/hyperlink" Target="https://meteor.aihw.gov.au/content/749072" TargetMode="External" Id="Rc8f3188f96c24f13" /><Relationship Type="http://schemas.openxmlformats.org/officeDocument/2006/relationships/hyperlink" Target="https://meteor.aihw.gov.au/content/749060" TargetMode="External" Id="R380e17d49abf4c33" /><Relationship Type="http://schemas.openxmlformats.org/officeDocument/2006/relationships/hyperlink" Target="https://meteor.aihw.gov.au/content/749048" TargetMode="External" Id="R6647e8f7cac5456d" /><Relationship Type="http://schemas.openxmlformats.org/officeDocument/2006/relationships/hyperlink" Target="https://meteor.aihw.gov.au/content/246013" TargetMode="External" Id="Rbc3e41fffaca4ff8" /><Relationship Type="http://schemas.openxmlformats.org/officeDocument/2006/relationships/hyperlink" Target="https://meteor.aihw.gov.au/content/749075" TargetMode="External" Id="Ra8a5a336a6fd4e16" /><Relationship Type="http://schemas.openxmlformats.org/officeDocument/2006/relationships/hyperlink" Target="https://meteor.aihw.gov.au/content/749058" TargetMode="External" Id="Rd068477ad84a4f74" /><Relationship Type="http://schemas.openxmlformats.org/officeDocument/2006/relationships/hyperlink" Target="https://meteor.aihw.gov.au/content/749054" TargetMode="External" Id="Rc34c1b9e7de94faa" /><Relationship Type="http://schemas.openxmlformats.org/officeDocument/2006/relationships/hyperlink" Target="https://meteor.aihw.gov.au/content/246013" TargetMode="External" Id="R17b0d69d6b1b4902" /><Relationship Type="http://schemas.openxmlformats.org/officeDocument/2006/relationships/hyperlink" Target="https://meteor.aihw.gov.au/content/722904" TargetMode="External" Id="Rdabb24f88da442b8" /><Relationship Type="http://schemas.openxmlformats.org/officeDocument/2006/relationships/hyperlink" Target="https://meteor.aihw.gov.au/RegistrationAuthority/17" TargetMode="External" Id="Rc401897c20794cdb" /><Relationship Type="http://schemas.openxmlformats.org/officeDocument/2006/relationships/hyperlink" Target="https://meteor.aihw.gov.au/content/749270" TargetMode="External" Id="R7acfddd92ed141e3" /><Relationship Type="http://schemas.openxmlformats.org/officeDocument/2006/relationships/hyperlink" Target="https://meteor.aihw.gov.au/RegistrationAuthority/17" TargetMode="External" Id="R5506d4bdacf94616" /><Relationship Type="http://schemas.openxmlformats.org/officeDocument/2006/relationships/hyperlink" Target="https://meteor.aihw.gov.au/content/749045" TargetMode="External" Id="Red842790358f41ec" /><Relationship Type="http://schemas.openxmlformats.org/officeDocument/2006/relationships/hyperlink" Target="https://meteor.aihw.gov.au/RegistrationAuthority/17" TargetMode="External" Id="R2ce39fe2b9fa4598" /><Relationship Type="http://schemas.openxmlformats.org/officeDocument/2006/relationships/hyperlink" Target="https://meteor.aihw.gov.au/content/766551" TargetMode="External" Id="R7853a5857ecf472b" /><Relationship Type="http://schemas.openxmlformats.org/officeDocument/2006/relationships/hyperlink" Target="https://meteor.aihw.gov.au/RegistrationAuthority/17" TargetMode="External" Id="R9d668cb882764a09" /><Relationship Type="http://schemas.openxmlformats.org/officeDocument/2006/relationships/hyperlink" Target="https://meteor.aihw.gov.au/content/784744" TargetMode="External" Id="R90faa33d20934bb1" /><Relationship Type="http://schemas.openxmlformats.org/officeDocument/2006/relationships/hyperlink" Target="https://meteor.aihw.gov.au/RegistrationAuthority/17" TargetMode="External" Id="Rd42c3593f6d7441b" /></Relationships>
</file>

<file path=word/_rels/header1.xml.rels>&#65279;<?xml version="1.0" encoding="utf-8"?><Relationships xmlns="http://schemas.openxmlformats.org/package/2006/relationships"><Relationship Type="http://schemas.openxmlformats.org/officeDocument/2006/relationships/image" Target="/media/image.png" Id="R9b150c7a1b1546a2" /></Relationships>
</file>