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2edbffb3f7145fc" /></Relationships>
</file>

<file path=word/document.xml><?xml version="1.0" encoding="utf-8"?>
<w:document xmlns:r="http://schemas.openxmlformats.org/officeDocument/2006/relationships" xmlns:w="http://schemas.openxmlformats.org/wordprocessingml/2006/main">
  <w:body>
    <w:p>
      <w:pPr>
        <w:pStyle w:val="Title"/>
      </w:pPr>
      <w:r>
        <w:t>Adoptive family—sibling composition, type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Adoptive family—sibling composition, type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Adoptive family sibling composition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749214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f73d8201583431b">
              <w:r>
                <w:rPr>
                  <w:rStyle w:val="Hyperlink"/>
                  <w:color w:val="244061"/>
                </w:rPr>
                <w:t xml:space="preserve">Children and Families</w:t>
              </w:r>
            </w:hyperlink>
            <w:r>
              <w:rPr>
                <w:rStyle w:val="row-content"/>
                <w:color w:val="244061"/>
              </w:rPr>
              <w:t xml:space="preserve">, Standard 03/11/2021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sibling composition of the </w:t>
            </w:r>
            <w:hyperlink w:tooltip="Two or more people related by blood, marriage (registered or de facto), adoption, step or fostering who may or may not live together." w:history="true" r:id="R4219d3f6a938417d">
              <w:r>
                <w:rPr>
                  <w:rStyle w:val="Hyperlink"/>
                  <w:b/>
                </w:rPr>
                <w:t xml:space="preserve">family </w:t>
              </w:r>
            </w:hyperlink>
            <w:r>
              <w:rPr>
                <w:rStyle w:val="row-content-rich-text"/>
              </w:rPr>
              <w:t xml:space="preserve">into which a child is </w:t>
            </w:r>
            <w:hyperlink w:tooltip="Adoption is the legal process by which a person legally becomes a child of the adoptive parents and legally ceases to be a child of his/her existing parents." w:history="true" r:id="Rc548c4e1b1c84419">
              <w:r>
                <w:rPr>
                  <w:rStyle w:val="Hyperlink"/>
                  <w:b/>
                </w:rPr>
                <w:t xml:space="preserve">adopted</w:t>
              </w:r>
            </w:hyperlink>
            <w:r>
              <w:rPr>
                <w:rStyle w:val="row-content-rich-text"/>
              </w:rPr>
              <w:t xml:space="preserv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2ce89901c4b4544">
              <w:r>
                <w:rPr>
                  <w:rStyle w:val="Hyperlink"/>
                </w:rPr>
                <w:t xml:space="preserve">Adoptive family—sibling composition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9c57771d2fe40f8">
              <w:r>
                <w:rPr>
                  <w:rStyle w:val="Hyperlink"/>
                </w:rPr>
                <w:t xml:space="preserve">Adoptive family composition type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No other children in family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Biological children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Adopted children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Both biological and adopted children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2  Biological children only</w:t>
            </w:r>
          </w:p>
          <w:p>
            <w:pPr>
              <w:spacing w:after="160"/>
            </w:pPr>
            <w:r>
              <w:rPr>
                <w:rStyle w:val="row-content-rich-text"/>
              </w:rPr>
              <w:t xml:space="preserve">A child is considered 'biological' if he/she is the biological child of at least one of the parents.</w:t>
            </w:r>
          </w:p>
          <w:p>
            <w:pPr>
              <w:spacing w:after="160"/>
            </w:pPr>
            <w:r>
              <w:rPr>
                <w:rStyle w:val="row-content-rich-text"/>
              </w:rPr>
              <w:t xml:space="preserve">CODE 8  Other</w:t>
            </w:r>
          </w:p>
          <w:p>
            <w:pPr>
              <w:spacing w:after="160"/>
            </w:pPr>
            <w:r>
              <w:rPr>
                <w:rStyle w:val="row-content-rich-text"/>
              </w:rPr>
              <w:t xml:space="preserve">'Other' includes families with foster children or other non-biological and non-adopted children.</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2ea9753b2a004fac">
              <w:r>
                <w:rPr>
                  <w:rStyle w:val="Hyperlink"/>
                </w:rPr>
                <w:t xml:space="preserve">Australian Institute of Health and Welfare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Family composition is at the time of the </w:t>
            </w:r>
            <w:hyperlink w:tooltip="The act of placing a child or children with their adoptive family (that is, for intercountry adoption, the child enters Australia; for local adoption, the child is taken into the care of the prospective adoptive parent(s)) during the reporting period, ..." w:history="true" r:id="R7b21c7a5b50943d4">
              <w:r>
                <w:rPr>
                  <w:rStyle w:val="Hyperlink"/>
                  <w:b/>
                </w:rPr>
                <w:t xml:space="preserve">placement</w:t>
              </w:r>
            </w:hyperlink>
            <w:r>
              <w:rPr>
                <w:rStyle w:val="row-content-rich-text"/>
              </w:rPr>
              <w:t xml:space="preserve"> of the adopted child in to the adoptive family.</w:t>
            </w:r>
          </w:p>
          <w:p>
            <w:pPr>
              <w:spacing w:after="160"/>
            </w:pPr>
            <w:r>
              <w:rPr>
                <w:rStyle w:val="row-content-rich-text"/>
              </w:rPr>
              <w:t xml:space="preserve">If a family adopted more than one child during the reporting period, the family should be counted separately for each adoption. This includes multiple and serial adoptions.</w:t>
            </w:r>
          </w:p>
          <w:p>
            <w:pPr/>
            <w:r>
              <w:rPr>
                <w:rStyle w:val="row-content-rich-text"/>
              </w:rPr>
              <w:t xml:space="preserve">The composition of an adoptive family includes both resident and non-resident children. Jurisdictions that do not collect data on non-resident children, should include a note to this effect.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6fdefb5b2cdb4f22">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3d6a36df4b1466d">
              <w:r>
                <w:rPr>
                  <w:rStyle w:val="Hyperlink"/>
                </w:rPr>
                <w:t xml:space="preserve">Adoptive family—sibling composition, type code N[N]</w:t>
              </w:r>
            </w:hyperlink>
          </w:p>
          <w:p>
            <w:pPr>
              <w:spacing w:before="0" w:after="0"/>
            </w:pPr>
            <w:r>
              <w:rPr>
                <w:rStyle w:val="row-content"/>
                <w:color w:val="244061"/>
              </w:rPr>
              <w:t xml:space="preserve">       </w:t>
            </w:r>
            <w:hyperlink w:history="true" r:id="R67f05d36c5d8464e">
              <w:r>
                <w:rPr>
                  <w:rStyle w:val="Hyperlink"/>
                  <w:color w:val="244061"/>
                </w:rPr>
                <w:t xml:space="preserve">Children and Families</w:t>
              </w:r>
            </w:hyperlink>
            <w:r>
              <w:rPr>
                <w:rStyle w:val="row-content"/>
                <w:color w:val="244061"/>
              </w:rPr>
              <w:t xml:space="preserve">, Superseded 03/11/2021</w:t>
            </w:r>
          </w:p>
          <w:p>
            <w:r>
              <w:br/>
            </w:r>
            <w:r>
              <w:rPr>
                <w:rStyle w:val="row-content"/>
              </w:rPr>
              <w:t xml:space="preserve">See also </w:t>
            </w:r>
            <w:hyperlink w:history="true" r:id="R73b36a56667f4da1">
              <w:r>
                <w:rPr>
                  <w:rStyle w:val="Hyperlink"/>
                </w:rPr>
                <w:t xml:space="preserve">Adoptive family—sibling composition, text X[X(199)]</w:t>
              </w:r>
            </w:hyperlink>
          </w:p>
          <w:p>
            <w:pPr>
              <w:spacing w:before="0" w:after="0"/>
            </w:pPr>
            <w:r>
              <w:rPr>
                <w:rStyle w:val="row-content"/>
                <w:color w:val="244061"/>
              </w:rPr>
              <w:t xml:space="preserve">       </w:t>
            </w:r>
            <w:hyperlink w:history="true" r:id="R99dd853289e24482">
              <w:r>
                <w:rPr>
                  <w:rStyle w:val="Hyperlink"/>
                  <w:color w:val="244061"/>
                </w:rPr>
                <w:t xml:space="preserve">Children and Families</w:t>
              </w:r>
            </w:hyperlink>
            <w:r>
              <w:rPr>
                <w:rStyle w:val="row-content"/>
                <w:color w:val="244061"/>
              </w:rPr>
              <w:t xml:space="preserve">, Standard 03/11/2021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068180f4e2b41ab">
              <w:r>
                <w:rPr>
                  <w:rStyle w:val="Hyperlink"/>
                </w:rPr>
                <w:t xml:space="preserve">Adoptions DSS 2020-21</w:t>
              </w:r>
            </w:hyperlink>
          </w:p>
          <w:p>
            <w:pPr>
              <w:spacing w:before="0" w:after="0"/>
            </w:pPr>
            <w:r>
              <w:rPr>
                <w:rStyle w:val="row-content"/>
                <w:color w:val="244061"/>
              </w:rPr>
              <w:t xml:space="preserve">       </w:t>
            </w:r>
            <w:hyperlink w:history="true" r:id="R6f9f55753139416b">
              <w:r>
                <w:rPr>
                  <w:rStyle w:val="Hyperlink"/>
                  <w:color w:val="244061"/>
                </w:rPr>
                <w:t xml:space="preserve">Children and Families</w:t>
              </w:r>
            </w:hyperlink>
            <w:r>
              <w:rPr>
                <w:rStyle w:val="row-content"/>
                <w:color w:val="244061"/>
              </w:rPr>
              <w:t xml:space="preserve">, Superseded 05/06/2023</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Conditional on adoption type being a </w:t>
            </w:r>
            <w:hyperlink w:tooltip="An adoption of a child/children born or permanently residing in Australia before the adoption who are legally able to be placed for adoption but who generally have had no previous contact or relationship with the adoptive parent(s)." w:history="true" r:id="Rdf10a5bc9b174bfe">
              <w:r>
                <w:rPr>
                  <w:rStyle w:val="Hyperlink"/>
                  <w:b/>
                </w:rPr>
                <w:t xml:space="preserve">local adoption</w:t>
              </w:r>
            </w:hyperlink>
            <w:r>
              <w:rPr>
                <w:rStyle w:val="row-content"/>
              </w:rPr>
              <w:t xml:space="preserve">, a carer (known child) adoption, a </w:t>
            </w:r>
            <w:hyperlink w:tooltip="An intercountry adoption where the adoptive child’s country of origin has ratified or acceded to the Hague Convention, and the file of the applicant(s) was sent after the Hague Convention entered into force in that country." w:history="true" r:id="R93821394494f4155">
              <w:r>
                <w:rPr>
                  <w:rStyle w:val="Hyperlink"/>
                  <w:b/>
                </w:rPr>
                <w:t xml:space="preserve">Hague adoption</w:t>
              </w:r>
            </w:hyperlink>
            <w:r>
              <w:rPr>
                <w:rStyle w:val="row-content"/>
              </w:rPr>
              <w:t xml:space="preserve">, or a </w:t>
            </w:r>
            <w:hyperlink w:tooltip="An intercountry adoption where Australia had an official adoption program open with the adoptive child’s country of origin at the time the file of the applicant(s) was sent." w:history="true" r:id="Rf9492f58c6da41f0">
              <w:r>
                <w:rPr>
                  <w:rStyle w:val="Hyperlink"/>
                  <w:b/>
                </w:rPr>
                <w:t xml:space="preserve">bilateral adoption</w:t>
              </w:r>
            </w:hyperlink>
            <w:r>
              <w:rPr>
                <w:rStyle w:val="row-content"/>
              </w:rPr>
              <w:t xml:space="preserve">.</w:t>
            </w:r>
          </w:p>
          <w:p>
            <w:r>
              <w:br/>
            </w:r>
            <w:r>
              <w:br/>
            </w:r>
            <w:hyperlink w:history="true" r:id="R6d7d942bc67045e9">
              <w:r>
                <w:rPr>
                  <w:rStyle w:val="Hyperlink"/>
                </w:rPr>
                <w:t xml:space="preserve">Adoptions DSS 2021-22</w:t>
              </w:r>
            </w:hyperlink>
          </w:p>
          <w:p>
            <w:pPr>
              <w:spacing w:before="0" w:after="0"/>
            </w:pPr>
            <w:r>
              <w:rPr>
                <w:rStyle w:val="row-content"/>
                <w:color w:val="244061"/>
              </w:rPr>
              <w:t xml:space="preserve">       </w:t>
            </w:r>
            <w:hyperlink w:history="true" r:id="R9fe27e3ffd3445b6">
              <w:r>
                <w:rPr>
                  <w:rStyle w:val="Hyperlink"/>
                  <w:color w:val="244061"/>
                </w:rPr>
                <w:t xml:space="preserve">Children and Families</w:t>
              </w:r>
            </w:hyperlink>
            <w:r>
              <w:rPr>
                <w:rStyle w:val="row-content"/>
                <w:color w:val="244061"/>
              </w:rPr>
              <w:t xml:space="preserve">, Superseded 04/04/2024</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Conditional on adoption type being a </w:t>
            </w:r>
            <w:hyperlink w:tooltip="An adoption of a child/children born or permanently residing in Australia before the adoption who are legally able to be placed for adoption but who generally have had no previous contact or relationship with the adoptive parent(s)." w:history="true" r:id="R56b895a8f2c14936">
              <w:r>
                <w:rPr>
                  <w:rStyle w:val="Hyperlink"/>
                  <w:b/>
                </w:rPr>
                <w:t xml:space="preserve">local adoption</w:t>
              </w:r>
            </w:hyperlink>
            <w:r>
              <w:rPr>
                <w:rStyle w:val="row-content"/>
              </w:rPr>
              <w:t xml:space="preserve">, a carer (known child) adoption, a </w:t>
            </w:r>
            <w:hyperlink w:tooltip="An intercountry adoption where the adoptive child’s country of origin has ratified or acceded to the Hague Convention, and the file of the applicant(s) was sent after the Hague Convention entered into force in that country." w:history="true" r:id="R5c53734c5b024f53">
              <w:r>
                <w:rPr>
                  <w:rStyle w:val="Hyperlink"/>
                  <w:b/>
                </w:rPr>
                <w:t xml:space="preserve">Hague adoption</w:t>
              </w:r>
            </w:hyperlink>
            <w:r>
              <w:rPr>
                <w:rStyle w:val="row-content"/>
              </w:rPr>
              <w:t xml:space="preserve">, or a </w:t>
            </w:r>
            <w:hyperlink w:tooltip="An intercountry adoption where Australia had an official adoption program open with the adoptive child’s country of origin at the time the file of the applicant(s) was sent." w:history="true" r:id="Ra6adb9b691d64eb3">
              <w:r>
                <w:rPr>
                  <w:rStyle w:val="Hyperlink"/>
                  <w:b/>
                </w:rPr>
                <w:t xml:space="preserve">bilateral adoption</w:t>
              </w:r>
            </w:hyperlink>
            <w:r>
              <w:rPr>
                <w:rStyle w:val="row-content"/>
              </w:rPr>
              <w:t xml:space="preserve">.</w:t>
            </w:r>
          </w:p>
          <w:p>
            <w:r>
              <w:br/>
            </w:r>
            <w:r>
              <w:br/>
            </w:r>
            <w:hyperlink w:history="true" r:id="Rbae3bd52a7c34c6c">
              <w:r>
                <w:rPr>
                  <w:rStyle w:val="Hyperlink"/>
                </w:rPr>
                <w:t xml:space="preserve">Adoptions DSS 2022-23</w:t>
              </w:r>
            </w:hyperlink>
          </w:p>
          <w:p>
            <w:pPr>
              <w:spacing w:before="0" w:after="0"/>
            </w:pPr>
            <w:r>
              <w:rPr>
                <w:rStyle w:val="row-content"/>
                <w:color w:val="244061"/>
              </w:rPr>
              <w:t xml:space="preserve">       </w:t>
            </w:r>
            <w:hyperlink w:history="true" r:id="R7f98f0331b394ad3">
              <w:r>
                <w:rPr>
                  <w:rStyle w:val="Hyperlink"/>
                  <w:color w:val="244061"/>
                </w:rPr>
                <w:t xml:space="preserve">Children and Families</w:t>
              </w:r>
            </w:hyperlink>
            <w:r>
              <w:rPr>
                <w:rStyle w:val="row-content"/>
                <w:color w:val="244061"/>
              </w:rPr>
              <w:t xml:space="preserve">, Standard 04/04/2024</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Conditional on adoption type being a </w:t>
            </w:r>
            <w:hyperlink w:tooltip="An adoption of a child/children born or permanently residing in Australia before the adoption who are legally able to be placed for adoption but who generally have had no previous contact or relationship with the adoptive parent(s)." w:history="true" r:id="R49cf302c8cbc428b">
              <w:r>
                <w:rPr>
                  <w:rStyle w:val="Hyperlink"/>
                  <w:b/>
                </w:rPr>
                <w:t xml:space="preserve">local adoption</w:t>
              </w:r>
            </w:hyperlink>
            <w:r>
              <w:rPr>
                <w:rStyle w:val="row-content"/>
              </w:rPr>
              <w:t xml:space="preserve">, a carer (known child) adoption, a </w:t>
            </w:r>
            <w:hyperlink w:tooltip="An intercountry adoption where the adoptive child’s country of origin has ratified or acceded to the Hague Convention, and the file of the applicant(s) was sent after the Hague Convention entered into force in that country." w:history="true" r:id="Rfa1baa7eb764467e">
              <w:r>
                <w:rPr>
                  <w:rStyle w:val="Hyperlink"/>
                  <w:b/>
                </w:rPr>
                <w:t xml:space="preserve">Hague adoption</w:t>
              </w:r>
            </w:hyperlink>
            <w:r>
              <w:rPr>
                <w:rStyle w:val="row-content"/>
              </w:rPr>
              <w:t xml:space="preserve">, or a </w:t>
            </w:r>
            <w:hyperlink w:tooltip="An intercountry adoption where Australia had an official adoption program open with the adoptive child’s country of origin at the time the file of the applicant(s) was sent." w:history="true" r:id="R0db561872a4c44bf">
              <w:r>
                <w:rPr>
                  <w:rStyle w:val="Hyperlink"/>
                  <w:b/>
                </w:rPr>
                <w:t xml:space="preserve">bilateral adoption</w:t>
              </w:r>
            </w:hyperlink>
            <w:r>
              <w:rPr>
                <w:rStyle w:val="row-content"/>
              </w:rPr>
              <w:t xml:space="preserve">.</w:t>
            </w:r>
          </w:p>
          <w:p>
            <w:r>
              <w:br/>
            </w:r>
            <w:r>
              <w:br/>
            </w:r>
          </w:p>
        </w:tc>
      </w:tr>
    </w:tbl>
    <w:p/>
    <w:tbl>
      <w:tblPr>
        <w:tblStyle w:val="TableGrid"/>
        <w:tblW w:w="0" w:type="auto"/>
      </w:tblPr>
    </w:tbl>
    <w:p>
      <w:r>
        <w:br/>
      </w:r>
    </w:p>
    <w:sectPr>
      <w:footerReference xmlns:r="http://schemas.openxmlformats.org/officeDocument/2006/relationships" w:type="default" r:id="Ra83a740e2cf142e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749214</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3cd9bd48743499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83a740e2cf142e5" /><Relationship Type="http://schemas.openxmlformats.org/officeDocument/2006/relationships/header" Target="/word/header1.xml" Id="Rb63af4fcc1e1435e" /><Relationship Type="http://schemas.openxmlformats.org/officeDocument/2006/relationships/settings" Target="/word/settings.xml" Id="R12147824ff444184" /><Relationship Type="http://schemas.openxmlformats.org/officeDocument/2006/relationships/styles" Target="/word/styles.xml" Id="R54f6754924b44c32" /><Relationship Type="http://schemas.openxmlformats.org/officeDocument/2006/relationships/hyperlink" Target="https://meteor.aihw.gov.au/RegistrationAuthority/17" TargetMode="External" Id="R1f73d8201583431b" /><Relationship Type="http://schemas.openxmlformats.org/officeDocument/2006/relationships/hyperlink" Target="https://meteor.aihw.gov.au/content/351499" TargetMode="External" Id="R4219d3f6a938417d" /><Relationship Type="http://schemas.openxmlformats.org/officeDocument/2006/relationships/hyperlink" Target="https://meteor.aihw.gov.au/content/327208" TargetMode="External" Id="Rc548c4e1b1c84419" /><Relationship Type="http://schemas.openxmlformats.org/officeDocument/2006/relationships/hyperlink" Target="https://meteor.aihw.gov.au/content/468186" TargetMode="External" Id="R82ce89901c4b4544" /><Relationship Type="http://schemas.openxmlformats.org/officeDocument/2006/relationships/hyperlink" Target="https://meteor.aihw.gov.au/content/655264" TargetMode="External" Id="R49c57771d2fe40f8" /><Relationship Type="http://schemas.openxmlformats.org/officeDocument/2006/relationships/hyperlink" Target="https://meteor.aihw.gov.au/content/246013" TargetMode="External" Id="R2ea9753b2a004fac" /><Relationship Type="http://schemas.openxmlformats.org/officeDocument/2006/relationships/hyperlink" Target="https://meteor.aihw.gov.au/content/749066" TargetMode="External" Id="R7b21c7a5b50943d4" /><Relationship Type="http://schemas.openxmlformats.org/officeDocument/2006/relationships/hyperlink" Target="https://meteor.aihw.gov.au/content/246013" TargetMode="External" Id="R6fdefb5b2cdb4f22" /><Relationship Type="http://schemas.openxmlformats.org/officeDocument/2006/relationships/hyperlink" Target="https://meteor.aihw.gov.au/content/655266" TargetMode="External" Id="R33d6a36df4b1466d" /><Relationship Type="http://schemas.openxmlformats.org/officeDocument/2006/relationships/hyperlink" Target="https://meteor.aihw.gov.au/RegistrationAuthority/17" TargetMode="External" Id="R67f05d36c5d8464e" /><Relationship Type="http://schemas.openxmlformats.org/officeDocument/2006/relationships/hyperlink" Target="https://meteor.aihw.gov.au/content/749217" TargetMode="External" Id="R73b36a56667f4da1" /><Relationship Type="http://schemas.openxmlformats.org/officeDocument/2006/relationships/hyperlink" Target="https://meteor.aihw.gov.au/RegistrationAuthority/17" TargetMode="External" Id="R99dd853289e24482" /><Relationship Type="http://schemas.openxmlformats.org/officeDocument/2006/relationships/hyperlink" Target="https://meteor.aihw.gov.au/content/749045" TargetMode="External" Id="Rb068180f4e2b41ab" /><Relationship Type="http://schemas.openxmlformats.org/officeDocument/2006/relationships/hyperlink" Target="https://meteor.aihw.gov.au/RegistrationAuthority/17" TargetMode="External" Id="R6f9f55753139416b" /><Relationship Type="http://schemas.openxmlformats.org/officeDocument/2006/relationships/hyperlink" Target="https://meteor.aihw.gov.au/content/749062" TargetMode="External" Id="Rdf10a5bc9b174bfe" /><Relationship Type="http://schemas.openxmlformats.org/officeDocument/2006/relationships/hyperlink" Target="https://meteor.aihw.gov.au/content/749077" TargetMode="External" Id="R93821394494f4155" /><Relationship Type="http://schemas.openxmlformats.org/officeDocument/2006/relationships/hyperlink" Target="https://meteor.aihw.gov.au/content/749072" TargetMode="External" Id="Rf9492f58c6da41f0" /><Relationship Type="http://schemas.openxmlformats.org/officeDocument/2006/relationships/hyperlink" Target="https://meteor.aihw.gov.au/content/766551" TargetMode="External" Id="R6d7d942bc67045e9" /><Relationship Type="http://schemas.openxmlformats.org/officeDocument/2006/relationships/hyperlink" Target="https://meteor.aihw.gov.au/RegistrationAuthority/17" TargetMode="External" Id="R9fe27e3ffd3445b6" /><Relationship Type="http://schemas.openxmlformats.org/officeDocument/2006/relationships/hyperlink" Target="https://meteor.aihw.gov.au/content/749062" TargetMode="External" Id="R56b895a8f2c14936" /><Relationship Type="http://schemas.openxmlformats.org/officeDocument/2006/relationships/hyperlink" Target="https://meteor.aihw.gov.au/content/749077" TargetMode="External" Id="R5c53734c5b024f53" /><Relationship Type="http://schemas.openxmlformats.org/officeDocument/2006/relationships/hyperlink" Target="https://meteor.aihw.gov.au/content/749072" TargetMode="External" Id="Ra6adb9b691d64eb3" /><Relationship Type="http://schemas.openxmlformats.org/officeDocument/2006/relationships/hyperlink" Target="https://meteor.aihw.gov.au/content/784744" TargetMode="External" Id="Rbae3bd52a7c34c6c" /><Relationship Type="http://schemas.openxmlformats.org/officeDocument/2006/relationships/hyperlink" Target="https://meteor.aihw.gov.au/RegistrationAuthority/17" TargetMode="External" Id="R7f98f0331b394ad3" /><Relationship Type="http://schemas.openxmlformats.org/officeDocument/2006/relationships/hyperlink" Target="https://meteor.aihw.gov.au/content/749062" TargetMode="External" Id="R49cf302c8cbc428b" /><Relationship Type="http://schemas.openxmlformats.org/officeDocument/2006/relationships/hyperlink" Target="https://meteor.aihw.gov.au/content/749077" TargetMode="External" Id="Rfa1baa7eb764467e" /><Relationship Type="http://schemas.openxmlformats.org/officeDocument/2006/relationships/hyperlink" Target="https://meteor.aihw.gov.au/content/749072" TargetMode="External" Id="R0db561872a4c44bf" /></Relationships>
</file>

<file path=word/_rels/header1.xml.rels>&#65279;<?xml version="1.0" encoding="utf-8"?><Relationships xmlns="http://schemas.openxmlformats.org/package/2006/relationships"><Relationship Type="http://schemas.openxmlformats.org/officeDocument/2006/relationships/image" Target="/media/image.png" Id="Rc3cd9bd487434993" /></Relationships>
</file>